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20" w:lineRule="atLeast"/>
        <w:ind w:left="4380"/>
        <w:rPr>
          <w:rFonts w:hint="eastAsia"/>
        </w:rPr>
      </w:pPr>
      <w:r>
        <w:rPr>
          <w:rFonts w:ascii="宋体" w:hAnsi="宋体" w:eastAsia="宋体" w:cs="宋体"/>
          <w:color w:val="000000"/>
          <w:sz w:val="20"/>
        </w:rPr>
        <w:drawing>
          <wp:anchor distT="0" distB="0" distL="114300" distR="114300" simplePos="0" relativeHeight="251658240" behindDoc="0" locked="0" layoutInCell="1" allowOverlap="1">
            <wp:simplePos x="0" y="0"/>
            <wp:positionH relativeFrom="page">
              <wp:posOffset>12611100</wp:posOffset>
            </wp:positionH>
            <wp:positionV relativeFrom="topMargin">
              <wp:posOffset>10871200</wp:posOffset>
            </wp:positionV>
            <wp:extent cx="457200" cy="254000"/>
            <wp:effectExtent l="0" t="0" r="0" b="1270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6"/>
                    <a:stretch>
                      <a:fillRect/>
                    </a:stretch>
                  </pic:blipFill>
                  <pic:spPr>
                    <a:xfrm>
                      <a:off x="0" y="0"/>
                      <a:ext cx="457200" cy="254000"/>
                    </a:xfrm>
                    <a:prstGeom prst="rect">
                      <a:avLst/>
                    </a:prstGeom>
                  </pic:spPr>
                </pic:pic>
              </a:graphicData>
            </a:graphic>
          </wp:anchor>
        </w:drawing>
      </w:r>
      <w:r>
        <w:rPr>
          <w:rFonts w:ascii="宋体" w:hAnsi="宋体" w:eastAsia="宋体" w:cs="宋体"/>
          <w:color w:val="000000"/>
          <w:sz w:val="20"/>
        </w:rPr>
        <w:t>阶段性学业水平测评卷</w:t>
      </w:r>
    </w:p>
    <w:p>
      <w:pPr>
        <w:autoSpaceDE w:val="0"/>
        <w:autoSpaceDN w:val="0"/>
        <w:spacing w:before="160" w:line="360" w:lineRule="atLeast"/>
        <w:ind w:left="2480" w:firstLine="1320" w:firstLineChars="600"/>
        <w:rPr>
          <w:rFonts w:hint="eastAsia"/>
        </w:rPr>
      </w:pPr>
      <w:r>
        <w:rPr>
          <w:rFonts w:ascii="宋体" w:hAnsi="宋体" w:eastAsia="宋体" w:cs="宋体"/>
          <w:color w:val="000000"/>
          <w:sz w:val="22"/>
        </w:rPr>
        <w:t>(吉林省版九年级第四次考试A卷)</w:t>
      </w:r>
    </w:p>
    <w:p>
      <w:pPr>
        <w:autoSpaceDE w:val="0"/>
        <w:autoSpaceDN w:val="0"/>
        <w:spacing w:before="120" w:line="480" w:lineRule="atLeast"/>
        <w:ind w:left="2480" w:firstLine="2100" w:firstLineChars="700"/>
        <w:rPr>
          <w:rFonts w:hint="eastAsia"/>
        </w:rPr>
      </w:pPr>
      <w:r>
        <w:rPr>
          <w:rFonts w:ascii="宋体" w:hAnsi="宋体" w:eastAsia="宋体" w:cs="宋体"/>
          <w:color w:val="000000"/>
          <w:sz w:val="30"/>
        </w:rPr>
        <w:t>道德与法治</w:t>
      </w:r>
    </w:p>
    <w:p>
      <w:pPr>
        <w:autoSpaceDE w:val="0"/>
        <w:autoSpaceDN w:val="0"/>
        <w:spacing w:before="20" w:line="460" w:lineRule="atLeast"/>
        <w:ind w:left="20" w:firstLine="480"/>
        <w:rPr>
          <w:rFonts w:hint="eastAsia"/>
        </w:rPr>
      </w:pPr>
      <w:r>
        <w:rPr>
          <w:rFonts w:ascii="宋体" w:hAnsi="宋体" w:eastAsia="宋体" w:cs="宋体"/>
          <w:color w:val="000000"/>
          <w:sz w:val="22"/>
        </w:rPr>
        <w:t>道德与法治和历史试题共8页。道德与法治满分60分，历史满分60分，共计120分。开卷考试，考试时间为100分钟。考试结束后，将本试题和答题卡一并交回。</w:t>
      </w:r>
    </w:p>
    <w:p>
      <w:pPr>
        <w:autoSpaceDE w:val="0"/>
        <w:autoSpaceDN w:val="0"/>
        <w:spacing w:before="140" w:line="240" w:lineRule="atLeast"/>
        <w:ind w:left="20"/>
        <w:rPr>
          <w:rFonts w:hint="eastAsia"/>
        </w:rPr>
      </w:pPr>
      <w:r>
        <w:rPr>
          <w:rFonts w:ascii="宋体" w:hAnsi="宋体" w:eastAsia="宋体" w:cs="宋体"/>
          <w:color w:val="000000"/>
          <w:sz w:val="22"/>
        </w:rPr>
        <w:t>注意事项：</w:t>
      </w:r>
    </w:p>
    <w:p>
      <w:pPr>
        <w:autoSpaceDE w:val="0"/>
        <w:autoSpaceDN w:val="0"/>
        <w:spacing w:before="20" w:line="440" w:lineRule="atLeast"/>
        <w:ind w:left="500"/>
        <w:rPr>
          <w:rFonts w:hint="eastAsia"/>
        </w:rPr>
      </w:pPr>
      <w:r>
        <w:rPr>
          <w:rFonts w:ascii="宋体" w:hAnsi="宋体" w:eastAsia="宋体" w:cs="宋体"/>
          <w:color w:val="000000"/>
          <w:sz w:val="22"/>
        </w:rPr>
        <w:t>1.答题前，考生务必将自己的学校、姓名、班级、学号填写在答题卡上，并将条形码准确粘贴在条形码区域内。</w:t>
      </w:r>
    </w:p>
    <w:p>
      <w:pPr>
        <w:autoSpaceDE w:val="0"/>
        <w:autoSpaceDN w:val="0"/>
        <w:spacing w:line="440" w:lineRule="atLeast"/>
        <w:ind w:left="500"/>
        <w:rPr>
          <w:rFonts w:hint="eastAsia"/>
        </w:rPr>
      </w:pPr>
      <w:r>
        <w:rPr>
          <w:rFonts w:ascii="宋体" w:hAnsi="宋体" w:eastAsia="宋体" w:cs="宋体"/>
          <w:color w:val="000000"/>
          <w:sz w:val="22"/>
        </w:rPr>
        <w:t>2.答题时，考生务必按照考试要求在答题卡上的指定区域内作答，在草稿纸、试卷上答题无效。</w:t>
      </w:r>
    </w:p>
    <w:p>
      <w:pPr>
        <w:autoSpaceDE w:val="0"/>
        <w:autoSpaceDN w:val="0"/>
        <w:spacing w:before="300" w:line="280" w:lineRule="atLeast"/>
        <w:ind w:left="20"/>
        <w:rPr>
          <w:rFonts w:hint="eastAsia"/>
          <w:szCs w:val="21"/>
        </w:rPr>
      </w:pPr>
      <w:r>
        <w:rPr>
          <w:rFonts w:ascii="宋体" w:hAnsi="宋体" w:eastAsia="宋体" w:cs="宋体"/>
          <w:color w:val="000000"/>
          <w:szCs w:val="21"/>
        </w:rPr>
        <w:t>一、选择题(下列各题的四个选项中，只有一项是最符合题意的。每小题2分，共26分)</w:t>
      </w:r>
    </w:p>
    <w:p>
      <w:pPr>
        <w:autoSpaceDE w:val="0"/>
        <w:autoSpaceDN w:val="0"/>
        <w:spacing w:before="20" w:line="407" w:lineRule="atLeast"/>
        <w:ind w:left="20"/>
        <w:rPr>
          <w:rFonts w:hint="eastAsia"/>
          <w:szCs w:val="21"/>
        </w:rPr>
      </w:pPr>
      <w:r>
        <w:rPr>
          <w:rFonts w:ascii="宋体" w:hAnsi="宋体" w:eastAsia="宋体" w:cs="宋体"/>
          <w:color w:val="000000"/>
          <w:szCs w:val="21"/>
        </w:rPr>
        <w:t>1.我国每年基本医保惠及近40亿人次，通过谈判降价和医保报销，累计为群众减负超过2400亿元，已建成世界上规模最大的医疗卫生体系，医疗服务总量居世界第一。这得益于我国</w:t>
      </w:r>
    </w:p>
    <w:p>
      <w:pPr>
        <w:autoSpaceDE w:val="0"/>
        <w:autoSpaceDN w:val="0"/>
        <w:spacing w:before="100" w:line="280" w:lineRule="atLeast"/>
        <w:ind w:left="320"/>
        <w:rPr>
          <w:rFonts w:hint="eastAsia"/>
          <w:szCs w:val="21"/>
        </w:rPr>
      </w:pPr>
      <w:r>
        <w:rPr>
          <w:rFonts w:ascii="宋体" w:hAnsi="宋体" w:eastAsia="宋体" w:cs="宋体"/>
          <w:color w:val="000000"/>
          <w:szCs w:val="21"/>
        </w:rPr>
        <w:t>A.坚持基本经济制度</w:t>
      </w:r>
      <w:r>
        <w:rPr>
          <w:rFonts w:ascii="宋体" w:hAnsi="宋体" w:eastAsia="宋体" w:cs="宋体"/>
          <w:szCs w:val="21"/>
        </w:rPr>
        <w:t xml:space="preserve">                              </w:t>
      </w:r>
      <w:r>
        <w:rPr>
          <w:rFonts w:ascii="宋体" w:hAnsi="宋体" w:eastAsia="宋体" w:cs="宋体"/>
          <w:color w:val="000000"/>
          <w:szCs w:val="21"/>
        </w:rPr>
        <w:t>B.实施健康中国战略</w:t>
      </w:r>
    </w:p>
    <w:p>
      <w:pPr>
        <w:autoSpaceDE w:val="0"/>
        <w:autoSpaceDN w:val="0"/>
        <w:spacing w:before="140" w:line="280" w:lineRule="atLeast"/>
        <w:ind w:left="320"/>
        <w:rPr>
          <w:rFonts w:hint="eastAsia"/>
          <w:szCs w:val="21"/>
        </w:rPr>
      </w:pPr>
      <w:r>
        <w:rPr>
          <w:rFonts w:ascii="宋体" w:hAnsi="宋体" w:eastAsia="宋体" w:cs="宋体"/>
          <w:color w:val="000000"/>
          <w:szCs w:val="21"/>
        </w:rPr>
        <w:t>C.转变经济发展方式</w:t>
      </w:r>
      <w:r>
        <w:rPr>
          <w:rFonts w:ascii="宋体" w:hAnsi="宋体" w:eastAsia="宋体" w:cs="宋体"/>
          <w:szCs w:val="21"/>
        </w:rPr>
        <w:t xml:space="preserve">                              </w:t>
      </w:r>
      <w:r>
        <w:rPr>
          <w:rFonts w:ascii="宋体" w:hAnsi="宋体" w:eastAsia="宋体" w:cs="宋体"/>
          <w:color w:val="000000"/>
          <w:szCs w:val="21"/>
        </w:rPr>
        <w:t>D.步入发达国家行列</w:t>
      </w:r>
    </w:p>
    <w:p>
      <w:pPr>
        <w:autoSpaceDE w:val="0"/>
        <w:autoSpaceDN w:val="0"/>
        <w:spacing w:before="20" w:line="400" w:lineRule="atLeast"/>
        <w:ind w:left="40"/>
        <w:rPr>
          <w:rFonts w:hint="eastAsia"/>
          <w:szCs w:val="21"/>
        </w:rPr>
      </w:pPr>
      <w:r>
        <w:rPr>
          <w:rFonts w:ascii="宋体" w:hAnsi="宋体" w:eastAsia="宋体" w:cs="宋体"/>
          <w:color w:val="000000"/>
          <w:szCs w:val="21"/>
        </w:rPr>
        <w:t>2.2022年10月23日，中共中央总书记习近平指出，我们要始终与人民风雨同舟、与人民心心相印，想人民之所想，行人民之所瞩。这体现了党坚持的发展思想是</w:t>
      </w:r>
    </w:p>
    <w:p>
      <w:pPr>
        <w:autoSpaceDE w:val="0"/>
        <w:autoSpaceDN w:val="0"/>
        <w:spacing w:before="120" w:line="280" w:lineRule="atLeast"/>
        <w:ind w:left="340"/>
        <w:rPr>
          <w:rFonts w:hint="eastAsia"/>
          <w:szCs w:val="21"/>
        </w:rPr>
      </w:pPr>
      <w:r>
        <w:rPr>
          <w:rFonts w:ascii="宋体" w:hAnsi="宋体" w:eastAsia="宋体" w:cs="宋体"/>
          <w:color w:val="000000"/>
          <w:szCs w:val="21"/>
        </w:rPr>
        <w:t>A.消除绝对贫困</w:t>
      </w:r>
      <w:r>
        <w:rPr>
          <w:rFonts w:ascii="宋体" w:hAnsi="宋体" w:eastAsia="宋体" w:cs="宋体"/>
          <w:szCs w:val="21"/>
        </w:rPr>
        <w:t xml:space="preserve">                               </w:t>
      </w:r>
      <w:r>
        <w:rPr>
          <w:rFonts w:ascii="宋体" w:hAnsi="宋体" w:eastAsia="宋体" w:cs="宋体"/>
          <w:color w:val="000000"/>
          <w:szCs w:val="21"/>
        </w:rPr>
        <w:t>B.以人民为中心</w:t>
      </w:r>
    </w:p>
    <w:p>
      <w:pPr>
        <w:autoSpaceDE w:val="0"/>
        <w:autoSpaceDN w:val="0"/>
        <w:spacing w:before="120" w:line="280" w:lineRule="atLeast"/>
        <w:ind w:left="340"/>
        <w:rPr>
          <w:rFonts w:hint="eastAsia"/>
          <w:szCs w:val="21"/>
        </w:rPr>
      </w:pPr>
      <w:r>
        <w:rPr>
          <w:rFonts w:ascii="宋体" w:hAnsi="宋体" w:eastAsia="宋体" w:cs="宋体"/>
          <w:color w:val="000000"/>
          <w:szCs w:val="21"/>
        </w:rPr>
        <w:t>C.实现中国式现代化</w:t>
      </w:r>
      <w:r>
        <w:rPr>
          <w:rFonts w:ascii="宋体" w:hAnsi="宋体" w:eastAsia="宋体" w:cs="宋体"/>
          <w:szCs w:val="21"/>
        </w:rPr>
        <w:t xml:space="preserve">                             </w:t>
      </w:r>
      <w:r>
        <w:rPr>
          <w:rFonts w:ascii="宋体" w:hAnsi="宋体" w:eastAsia="宋体" w:cs="宋体"/>
          <w:color w:val="000000"/>
          <w:szCs w:val="21"/>
        </w:rPr>
        <w:t>D.全面建成小康社会</w:t>
      </w:r>
    </w:p>
    <w:p>
      <w:pPr>
        <w:autoSpaceDE w:val="0"/>
        <w:autoSpaceDN w:val="0"/>
        <w:spacing w:before="40" w:line="380" w:lineRule="atLeast"/>
        <w:ind w:left="40"/>
        <w:rPr>
          <w:rFonts w:hint="eastAsia"/>
          <w:szCs w:val="21"/>
        </w:rPr>
      </w:pPr>
      <w:r>
        <w:rPr>
          <w:rFonts w:ascii="宋体" w:hAnsi="宋体" w:eastAsia="宋体" w:cs="宋体"/>
          <w:color w:val="000000"/>
          <w:szCs w:val="21"/>
        </w:rPr>
        <w:t>3.“十四五”时期，我们要坚持优先发展教育事业，坚守为党育人、为国育才，努力办好人民满意的教育。这是因为教育</w:t>
      </w:r>
    </w:p>
    <w:p>
      <w:pPr>
        <w:autoSpaceDE w:val="0"/>
        <w:autoSpaceDN w:val="0"/>
        <w:spacing w:before="120" w:line="280" w:lineRule="atLeast"/>
        <w:ind w:left="320"/>
        <w:rPr>
          <w:rFonts w:hint="eastAsia"/>
          <w:szCs w:val="21"/>
        </w:rPr>
      </w:pPr>
      <w:r>
        <w:rPr>
          <w:rFonts w:ascii="宋体" w:hAnsi="宋体" w:eastAsia="宋体" w:cs="宋体"/>
          <w:color w:val="000000"/>
          <w:szCs w:val="21"/>
        </w:rPr>
        <w:t>①是我国当前各项工作的中心</w:t>
      </w:r>
      <w:r>
        <w:rPr>
          <w:rFonts w:ascii="宋体" w:hAnsi="宋体" w:eastAsia="宋体" w:cs="宋体"/>
          <w:szCs w:val="21"/>
        </w:rPr>
        <w:t xml:space="preserve">                      </w:t>
      </w:r>
      <w:r>
        <w:rPr>
          <w:rFonts w:ascii="宋体" w:hAnsi="宋体" w:eastAsia="宋体" w:cs="宋体"/>
          <w:color w:val="000000"/>
          <w:szCs w:val="21"/>
        </w:rPr>
        <w:t>②是民族振兴、社会进步的基石</w:t>
      </w:r>
    </w:p>
    <w:p>
      <w:pPr>
        <w:autoSpaceDE w:val="0"/>
        <w:autoSpaceDN w:val="0"/>
        <w:spacing w:before="120" w:line="280" w:lineRule="atLeast"/>
        <w:ind w:left="320"/>
        <w:rPr>
          <w:rFonts w:hint="eastAsia"/>
          <w:szCs w:val="21"/>
        </w:rPr>
      </w:pPr>
      <w:r>
        <w:rPr>
          <w:rFonts w:ascii="宋体" w:hAnsi="宋体" w:eastAsia="宋体" w:cs="宋体"/>
          <w:color w:val="000000"/>
          <w:szCs w:val="21"/>
        </w:rPr>
        <w:t>③寄托着亿万家庭的美好期盼</w:t>
      </w:r>
      <w:r>
        <w:rPr>
          <w:rFonts w:ascii="宋体" w:hAnsi="宋体" w:eastAsia="宋体" w:cs="宋体"/>
          <w:szCs w:val="21"/>
        </w:rPr>
        <w:t xml:space="preserve">                      </w:t>
      </w:r>
      <w:r>
        <w:rPr>
          <w:rFonts w:ascii="宋体" w:hAnsi="宋体" w:eastAsia="宋体" w:cs="宋体"/>
          <w:color w:val="000000"/>
          <w:szCs w:val="21"/>
        </w:rPr>
        <w:t>④已经成为综合国力竞争的决定性因素</w:t>
      </w:r>
    </w:p>
    <w:p>
      <w:pPr>
        <w:autoSpaceDE w:val="0"/>
        <w:autoSpaceDN w:val="0"/>
        <w:spacing w:before="160" w:line="280" w:lineRule="atLeast"/>
        <w:ind w:left="320"/>
        <w:rPr>
          <w:rFonts w:hint="eastAsia"/>
          <w:szCs w:val="21"/>
        </w:rPr>
      </w:pPr>
      <w:r>
        <w:rPr>
          <w:rFonts w:ascii="宋体" w:hAnsi="宋体" w:eastAsia="宋体" w:cs="宋体"/>
          <w:color w:val="000000"/>
          <w:szCs w:val="21"/>
        </w:rPr>
        <w:t>A.①③</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D.②④</w:t>
      </w:r>
    </w:p>
    <w:p>
      <w:pPr>
        <w:autoSpaceDE w:val="0"/>
        <w:autoSpaceDN w:val="0"/>
        <w:spacing w:line="393" w:lineRule="atLeast"/>
        <w:ind w:left="40"/>
        <w:rPr>
          <w:rFonts w:hint="eastAsia"/>
          <w:szCs w:val="21"/>
        </w:rPr>
      </w:pPr>
      <w:r>
        <w:rPr>
          <w:rFonts w:ascii="宋体" w:hAnsi="宋体" w:eastAsia="宋体" w:cs="宋体"/>
          <w:color w:val="000000"/>
          <w:szCs w:val="21"/>
        </w:rPr>
        <w:t>4.被称为新四大发明的高铁、支付宝、共享单车和网购，重塑了国民生活方式，催生了大量新事物、新现象与新表达。如“秒杀”“刷脸”“高铁游”“移动支付”等，不断刷新着汉语词库。这说明</w:t>
      </w:r>
    </w:p>
    <w:p>
      <w:pPr>
        <w:autoSpaceDE w:val="0"/>
        <w:autoSpaceDN w:val="0"/>
        <w:spacing w:before="120" w:line="280" w:lineRule="atLeast"/>
        <w:ind w:left="320"/>
        <w:rPr>
          <w:rFonts w:hint="eastAsia"/>
          <w:szCs w:val="21"/>
        </w:rPr>
      </w:pPr>
      <w:r>
        <w:rPr>
          <w:rFonts w:ascii="宋体" w:hAnsi="宋体" w:eastAsia="宋体" w:cs="宋体"/>
          <w:color w:val="000000"/>
          <w:szCs w:val="21"/>
        </w:rPr>
        <w:t>①技术的创新提供新的思想和方法</w:t>
      </w:r>
      <w:r>
        <w:rPr>
          <w:rFonts w:ascii="宋体" w:hAnsi="宋体" w:eastAsia="宋体" w:cs="宋体"/>
          <w:szCs w:val="21"/>
        </w:rPr>
        <w:t xml:space="preserve">                 </w:t>
      </w:r>
      <w:r>
        <w:rPr>
          <w:rFonts w:ascii="宋体" w:hAnsi="宋体" w:eastAsia="宋体" w:cs="宋体"/>
          <w:color w:val="000000"/>
          <w:szCs w:val="21"/>
        </w:rPr>
        <w:t>②中华文化具有与时俱进的创新力</w:t>
      </w:r>
    </w:p>
    <w:p>
      <w:pPr>
        <w:autoSpaceDE w:val="0"/>
        <w:autoSpaceDN w:val="0"/>
        <w:spacing w:before="120" w:line="280" w:lineRule="atLeast"/>
        <w:ind w:left="320"/>
        <w:rPr>
          <w:rFonts w:hint="eastAsia"/>
          <w:szCs w:val="21"/>
        </w:rPr>
      </w:pPr>
      <w:r>
        <w:rPr>
          <w:rFonts w:ascii="宋体" w:hAnsi="宋体" w:eastAsia="宋体" w:cs="宋体"/>
          <w:color w:val="000000"/>
          <w:szCs w:val="21"/>
        </w:rPr>
        <w:t>③创新解决了我国社会的主要矛盾</w:t>
      </w:r>
      <w:r>
        <w:rPr>
          <w:rFonts w:ascii="宋体" w:hAnsi="宋体" w:eastAsia="宋体" w:cs="宋体"/>
          <w:szCs w:val="21"/>
        </w:rPr>
        <w:t xml:space="preserve">                 </w:t>
      </w:r>
      <w:r>
        <w:rPr>
          <w:rFonts w:ascii="宋体" w:hAnsi="宋体" w:eastAsia="宋体" w:cs="宋体"/>
          <w:color w:val="000000"/>
          <w:szCs w:val="21"/>
        </w:rPr>
        <w:t>④创新改变生活，创新让生活更美好</w:t>
      </w:r>
    </w:p>
    <w:p>
      <w:pPr>
        <w:autoSpaceDE w:val="0"/>
        <w:autoSpaceDN w:val="0"/>
        <w:spacing w:before="140" w:line="280" w:lineRule="atLeast"/>
        <w:ind w:left="320"/>
        <w:rPr>
          <w:rFonts w:hint="eastAsia"/>
          <w:szCs w:val="21"/>
        </w:rPr>
      </w:pPr>
      <w:r>
        <w:rPr>
          <w:rFonts w:ascii="宋体" w:hAnsi="宋体" w:eastAsia="宋体" w:cs="宋体"/>
          <w:color w:val="000000"/>
          <w:szCs w:val="21"/>
        </w:rPr>
        <w:t>A.①③</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D.②④</w:t>
      </w:r>
    </w:p>
    <w:p>
      <w:pPr>
        <w:autoSpaceDE w:val="0"/>
        <w:autoSpaceDN w:val="0"/>
        <w:spacing w:line="410" w:lineRule="atLeast"/>
        <w:ind w:left="20"/>
        <w:rPr>
          <w:rFonts w:hint="eastAsia"/>
          <w:szCs w:val="21"/>
        </w:rPr>
      </w:pPr>
      <w:r>
        <w:rPr>
          <w:rFonts w:ascii="宋体" w:hAnsi="宋体" w:eastAsia="宋体" w:cs="宋体"/>
          <w:color w:val="000000"/>
          <w:szCs w:val="21"/>
        </w:rPr>
        <w:t>5.在协商交流中，我们要注重增进一致而不强求一律、尊重差异而不扩大分歧，使矛盾在协商中化解、分歧在讨论中趋同，做到好商量、商量好。材料启示我们应当</w:t>
      </w:r>
    </w:p>
    <w:p>
      <w:pPr>
        <w:autoSpaceDE w:val="0"/>
        <w:autoSpaceDN w:val="0"/>
        <w:spacing w:before="140" w:line="280" w:lineRule="atLeast"/>
        <w:ind w:left="340"/>
        <w:rPr>
          <w:rFonts w:hint="eastAsia"/>
          <w:szCs w:val="21"/>
        </w:rPr>
      </w:pPr>
      <w:r>
        <w:rPr>
          <w:rFonts w:ascii="宋体" w:hAnsi="宋体" w:eastAsia="宋体" w:cs="宋体"/>
          <w:color w:val="000000"/>
          <w:szCs w:val="21"/>
        </w:rPr>
        <w:t>A.做到合理合法维权</w:t>
      </w:r>
      <w:r>
        <w:rPr>
          <w:rFonts w:ascii="宋体" w:hAnsi="宋体" w:eastAsia="宋体" w:cs="宋体"/>
          <w:szCs w:val="21"/>
        </w:rPr>
        <w:t xml:space="preserve">                              </w:t>
      </w:r>
      <w:r>
        <w:rPr>
          <w:rFonts w:ascii="宋体" w:hAnsi="宋体" w:eastAsia="宋体" w:cs="宋体"/>
          <w:color w:val="000000"/>
          <w:szCs w:val="21"/>
        </w:rPr>
        <w:t>B.积极参与民主监督</w:t>
      </w:r>
    </w:p>
    <w:p>
      <w:pPr>
        <w:autoSpaceDE w:val="0"/>
        <w:autoSpaceDN w:val="0"/>
        <w:spacing w:before="120" w:line="280" w:lineRule="atLeast"/>
        <w:ind w:left="340"/>
        <w:rPr>
          <w:rFonts w:hint="eastAsia"/>
          <w:szCs w:val="21"/>
        </w:rPr>
      </w:pPr>
      <w:r>
        <w:rPr>
          <w:rFonts w:ascii="宋体" w:hAnsi="宋体" w:eastAsia="宋体" w:cs="宋体"/>
          <w:color w:val="000000"/>
          <w:szCs w:val="21"/>
        </w:rPr>
        <w:t>C.批判否定他人的全部观点</w:t>
      </w:r>
      <w:r>
        <w:rPr>
          <w:rFonts w:ascii="宋体" w:hAnsi="宋体" w:eastAsia="宋体" w:cs="宋体"/>
          <w:szCs w:val="21"/>
        </w:rPr>
        <w:t xml:space="preserve">                        </w:t>
      </w:r>
      <w:r>
        <w:rPr>
          <w:rFonts w:ascii="宋体" w:hAnsi="宋体" w:eastAsia="宋体" w:cs="宋体"/>
          <w:color w:val="000000"/>
          <w:szCs w:val="21"/>
        </w:rPr>
        <w:t>D.培养尊重宽容的民主态度</w:t>
      </w:r>
      <w:r>
        <w:rPr>
          <w:szCs w:val="21"/>
        </w:rPr>
        <w:br w:type="page"/>
      </w:r>
    </w:p>
    <w:p>
      <w:pPr>
        <w:spacing w:line="14" w:lineRule="exact"/>
        <w:textAlignment w:val="bottom"/>
        <w:rPr>
          <w:rFonts w:hint="eastAsia"/>
          <w:szCs w:val="21"/>
        </w:rPr>
      </w:pPr>
    </w:p>
    <w:p>
      <w:pPr>
        <w:spacing w:line="14" w:lineRule="exact"/>
        <w:textAlignment w:val="bottom"/>
        <w:rPr>
          <w:rFonts w:hint="eastAsia"/>
          <w:szCs w:val="21"/>
        </w:rPr>
      </w:pPr>
      <w:r>
        <w:rPr>
          <w:szCs w:val="21"/>
        </w:rPr>
        <mc:AlternateContent>
          <mc:Choice Requires="wps">
            <w:drawing>
              <wp:anchor distT="0" distB="0" distL="0" distR="0" simplePos="0" relativeHeight="251660288" behindDoc="0" locked="0" layoutInCell="1" allowOverlap="1">
                <wp:simplePos x="0" y="0"/>
                <wp:positionH relativeFrom="column">
                  <wp:posOffset>0</wp:posOffset>
                </wp:positionH>
                <wp:positionV relativeFrom="paragraph">
                  <wp:posOffset>0</wp:posOffset>
                </wp:positionV>
                <wp:extent cx="6451600" cy="1117600"/>
                <wp:effectExtent l="0" t="0" r="0" b="0"/>
                <wp:wrapTopAndBottom/>
                <wp:docPr id="1" name="文本框 1"/>
                <wp:cNvGraphicFramePr/>
                <a:graphic xmlns:a="http://schemas.openxmlformats.org/drawingml/2006/main">
                  <a:graphicData uri="http://schemas.microsoft.com/office/word/2010/wordprocessingShape">
                    <wps:wsp>
                      <wps:cNvSpPr txBox="1"/>
                      <wps:spPr>
                        <a:xfrm>
                          <a:off x="0" y="0"/>
                          <a:ext cx="6451600" cy="1117600"/>
                        </a:xfrm>
                        <a:prstGeom prst="rect">
                          <a:avLst/>
                        </a:prstGeom>
                        <a:noFill/>
                        <a:ln>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0pt;margin-top:0pt;height:88pt;width:508pt;mso-wrap-distance-bottom:0pt;mso-wrap-distance-top:0pt;z-index:251660288;mso-width-relative:page;mso-height-relative:page;" filled="f" stroked="f" coordsize="21600,21600" o:gfxdata="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P7Oc8/TAAAA&#10;BgEAAA8AAAAAAAAAAQAgAAAAIgAAAGRycy9kb3ducmV2LnhtbFBLAQIUABQAAAAIAIdO4kD/YeMg&#10;sAEAAD4DAAAOAAAAAAAAAAEAIAAAACIBAABkcnMvZTJvRG9jLnhtbFBLBQYAAAAABgAGAFkBAABE&#10;BQAAAAA=&#10;">
                <v:fill on="f" focussize="0,0"/>
                <v:stroke on="f"/>
                <v:imagedata o:title=""/>
                <o:lock v:ext="edit" aspectratio="f"/>
                <v:textbox inset="0mm,0mm,0mm,0mm">
                  <w:txbxContent>
                    <w:p/>
                  </w:txbxContent>
                </v:textbox>
                <w10:wrap type="topAndBottom"/>
              </v:shape>
            </w:pict>
          </mc:Fallback>
        </mc:AlternateContent>
      </w:r>
      <w:r>
        <w:rPr>
          <w:szCs w:val="21"/>
        </w:rPr>
        <mc:AlternateContent>
          <mc:Choice Requires="wps">
            <w:drawing>
              <wp:anchor distT="0" distB="0" distL="0" distR="0" simplePos="0" relativeHeight="251663360" behindDoc="0" locked="0" layoutInCell="1" allowOverlap="1">
                <wp:simplePos x="0" y="0"/>
                <wp:positionH relativeFrom="column">
                  <wp:posOffset>0</wp:posOffset>
                </wp:positionH>
                <wp:positionV relativeFrom="paragraph">
                  <wp:posOffset>25400</wp:posOffset>
                </wp:positionV>
                <wp:extent cx="3949700" cy="177800"/>
                <wp:effectExtent l="0" t="0" r="0" b="0"/>
                <wp:wrapTopAndBottom/>
                <wp:docPr id="2" name="文本框 2"/>
                <wp:cNvGraphicFramePr/>
                <a:graphic xmlns:a="http://schemas.openxmlformats.org/drawingml/2006/main">
                  <a:graphicData uri="http://schemas.microsoft.com/office/word/2010/wordprocessingShape">
                    <wps:wsp>
                      <wps:cNvSpPr txBox="1"/>
                      <wps:spPr>
                        <a:xfrm>
                          <a:off x="0" y="0"/>
                          <a:ext cx="3949700" cy="177800"/>
                        </a:xfrm>
                        <a:prstGeom prst="rect">
                          <a:avLst/>
                        </a:prstGeom>
                        <a:noFill/>
                        <a:ln>
                          <a:noFill/>
                        </a:ln>
                      </wps:spPr>
                      <wps:txbx>
                        <w:txbxContent>
                          <w:p>
                            <w:pPr>
                              <w:autoSpaceDE w:val="0"/>
                              <w:autoSpaceDN w:val="0"/>
                              <w:spacing w:line="280" w:lineRule="atLeast"/>
                              <w:rPr>
                                <w:rFonts w:hint="eastAsia"/>
                                <w:szCs w:val="21"/>
                              </w:rPr>
                            </w:pPr>
                            <w:r>
                              <w:rPr>
                                <w:rFonts w:ascii="宋体" w:hAnsi="宋体" w:eastAsia="宋体" w:cs="宋体"/>
                                <w:color w:val="000000"/>
                                <w:szCs w:val="21"/>
                              </w:rPr>
                              <w:t>6.右面漫画体现了公民参与民主决策的有力保证制度是</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0pt;margin-top:2pt;height:14pt;width:311pt;mso-wrap-distance-bottom:0pt;mso-wrap-distance-top:0pt;z-index:251663360;mso-width-relative:page;mso-height-relative:page;" filled="f" stroked="f" coordsize="21600,21600" o:gfxdata="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HMMQK7RAAAABQEAAA8AAAAAAAAAAQAgAAAAIgAAAGRycy9kb3ducmV2LnhtbFBLAQIUABQAAAAI&#10;AIdO4kCBGXXOuwEAAFcDAAAOAAAAAAAAAAEAIAAAACABAABkcnMvZTJvRG9jLnhtbFBLBQYAAAAA&#10;BgAGAFkBAABNBQAAAAA=&#10;">
                <v:fill on="f" focussize="0,0"/>
                <v:stroke on="f"/>
                <v:imagedata o:title=""/>
                <o:lock v:ext="edit" aspectratio="f"/>
                <v:textbox inset="0mm,0mm,0mm,0mm" style="mso-fit-shape-to-text:t;">
                  <w:txbxContent>
                    <w:p>
                      <w:pPr>
                        <w:autoSpaceDE w:val="0"/>
                        <w:autoSpaceDN w:val="0"/>
                        <w:spacing w:line="280" w:lineRule="atLeast"/>
                        <w:rPr>
                          <w:rFonts w:hint="eastAsia"/>
                          <w:szCs w:val="21"/>
                        </w:rPr>
                      </w:pPr>
                      <w:r>
                        <w:rPr>
                          <w:rFonts w:ascii="宋体" w:hAnsi="宋体" w:eastAsia="宋体" w:cs="宋体"/>
                          <w:color w:val="000000"/>
                          <w:szCs w:val="21"/>
                        </w:rPr>
                        <w:t>6.右面漫画体现了公民参与民主决策的有力保证制度是</w:t>
                      </w:r>
                    </w:p>
                  </w:txbxContent>
                </v:textbox>
                <w10:wrap type="topAndBottom"/>
              </v:shape>
            </w:pict>
          </mc:Fallback>
        </mc:AlternateContent>
      </w:r>
      <w:r>
        <w:rPr>
          <w:szCs w:val="21"/>
        </w:rPr>
        <mc:AlternateContent>
          <mc:Choice Requires="wps">
            <w:drawing>
              <wp:anchor distT="0" distB="0" distL="0" distR="0" simplePos="0" relativeHeight="251665408" behindDoc="0" locked="0" layoutInCell="1" allowOverlap="1">
                <wp:simplePos x="0" y="0"/>
                <wp:positionH relativeFrom="column">
                  <wp:posOffset>215900</wp:posOffset>
                </wp:positionH>
                <wp:positionV relativeFrom="paragraph">
                  <wp:posOffset>266700</wp:posOffset>
                </wp:positionV>
                <wp:extent cx="1257300" cy="177800"/>
                <wp:effectExtent l="0" t="0" r="0" b="0"/>
                <wp:wrapTopAndBottom/>
                <wp:docPr id="3" name="文本框 3"/>
                <wp:cNvGraphicFramePr/>
                <a:graphic xmlns:a="http://schemas.openxmlformats.org/drawingml/2006/main">
                  <a:graphicData uri="http://schemas.microsoft.com/office/word/2010/wordprocessingShape">
                    <wps:wsp>
                      <wps:cNvSpPr txBox="1"/>
                      <wps:spPr>
                        <a:xfrm>
                          <a:off x="0" y="0"/>
                          <a:ext cx="1257300" cy="177800"/>
                        </a:xfrm>
                        <a:prstGeom prst="rect">
                          <a:avLst/>
                        </a:prstGeom>
                        <a:noFill/>
                        <a:ln>
                          <a:noFill/>
                        </a:ln>
                      </wps:spPr>
                      <wps:txbx>
                        <w:txbxContent>
                          <w:p>
                            <w:pPr>
                              <w:autoSpaceDE w:val="0"/>
                              <w:autoSpaceDN w:val="0"/>
                              <w:spacing w:line="280" w:lineRule="atLeast"/>
                              <w:rPr>
                                <w:rFonts w:hint="eastAsia"/>
                                <w:szCs w:val="21"/>
                              </w:rPr>
                            </w:pPr>
                            <w:r>
                              <w:rPr>
                                <w:rFonts w:ascii="宋体" w:hAnsi="宋体" w:eastAsia="宋体" w:cs="宋体"/>
                                <w:color w:val="000000"/>
                                <w:szCs w:val="21"/>
                              </w:rPr>
                              <w:t>A.社会听证制度</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7pt;margin-top:21pt;height:14pt;width:99pt;mso-wrap-distance-bottom:0pt;mso-wrap-distance-top:0pt;z-index:251665408;mso-width-relative:page;mso-height-relative:page;" filled="f" stroked="f" coordsize="21600,21600" o:gfxdata="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cbU0vVAAAACAEAAA8AAAAAAAAAAQAgAAAAIgAAAGRycy9kb3ducmV2LnhtbFBLAQIUABQA&#10;AAAIAIdO4kCq2onSugEAAFcDAAAOAAAAAAAAAAEAIAAAACQBAABkcnMvZTJvRG9jLnhtbFBLBQYA&#10;AAAABgAGAFkBAABQBQAAAAA=&#10;">
                <v:fill on="f" focussize="0,0"/>
                <v:stroke on="f"/>
                <v:imagedata o:title=""/>
                <o:lock v:ext="edit" aspectratio="f"/>
                <v:textbox inset="0mm,0mm,0mm,0mm" style="mso-fit-shape-to-text:t;">
                  <w:txbxContent>
                    <w:p>
                      <w:pPr>
                        <w:autoSpaceDE w:val="0"/>
                        <w:autoSpaceDN w:val="0"/>
                        <w:spacing w:line="280" w:lineRule="atLeast"/>
                        <w:rPr>
                          <w:rFonts w:hint="eastAsia"/>
                          <w:szCs w:val="21"/>
                        </w:rPr>
                      </w:pPr>
                      <w:r>
                        <w:rPr>
                          <w:rFonts w:ascii="宋体" w:hAnsi="宋体" w:eastAsia="宋体" w:cs="宋体"/>
                          <w:color w:val="000000"/>
                          <w:szCs w:val="21"/>
                        </w:rPr>
                        <w:t>A.社会听证制度</w:t>
                      </w:r>
                    </w:p>
                  </w:txbxContent>
                </v:textbox>
                <w10:wrap type="topAndBottom"/>
              </v:shape>
            </w:pict>
          </mc:Fallback>
        </mc:AlternateContent>
      </w:r>
      <w:r>
        <w:rPr>
          <w:szCs w:val="21"/>
        </w:rPr>
        <mc:AlternateContent>
          <mc:Choice Requires="wps">
            <w:drawing>
              <wp:anchor distT="0" distB="0" distL="0" distR="0" simplePos="0" relativeHeight="251667456" behindDoc="0" locked="0" layoutInCell="1" allowOverlap="1">
                <wp:simplePos x="0" y="0"/>
                <wp:positionH relativeFrom="column">
                  <wp:posOffset>215900</wp:posOffset>
                </wp:positionH>
                <wp:positionV relativeFrom="paragraph">
                  <wp:posOffset>495300</wp:posOffset>
                </wp:positionV>
                <wp:extent cx="1244600" cy="177800"/>
                <wp:effectExtent l="0" t="0" r="0" b="0"/>
                <wp:wrapTopAndBottom/>
                <wp:docPr id="4" name="文本框 4"/>
                <wp:cNvGraphicFramePr/>
                <a:graphic xmlns:a="http://schemas.openxmlformats.org/drawingml/2006/main">
                  <a:graphicData uri="http://schemas.microsoft.com/office/word/2010/wordprocessingShape">
                    <wps:wsp>
                      <wps:cNvSpPr txBox="1"/>
                      <wps:spPr>
                        <a:xfrm>
                          <a:off x="0" y="0"/>
                          <a:ext cx="1244600" cy="177800"/>
                        </a:xfrm>
                        <a:prstGeom prst="rect">
                          <a:avLst/>
                        </a:prstGeom>
                        <a:noFill/>
                        <a:ln>
                          <a:noFill/>
                        </a:ln>
                      </wps:spPr>
                      <wps:txbx>
                        <w:txbxContent>
                          <w:p>
                            <w:pPr>
                              <w:autoSpaceDE w:val="0"/>
                              <w:autoSpaceDN w:val="0"/>
                              <w:spacing w:line="280" w:lineRule="atLeast"/>
                              <w:rPr>
                                <w:rFonts w:hint="eastAsia"/>
                                <w:szCs w:val="21"/>
                              </w:rPr>
                            </w:pPr>
                            <w:r>
                              <w:rPr>
                                <w:rFonts w:ascii="宋体" w:hAnsi="宋体" w:eastAsia="宋体" w:cs="宋体"/>
                                <w:color w:val="000000"/>
                                <w:szCs w:val="21"/>
                              </w:rPr>
                              <w:t>B.专家咨询制度</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7pt;margin-top:39pt;height:14pt;width:98pt;mso-wrap-distance-bottom:0pt;mso-wrap-distance-top:0pt;z-index:251667456;mso-width-relative:page;mso-height-relative:page;" filled="f" stroked="f" coordsize="21600,21600" o:gfxdata="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1o3EtYAAAAJAQAADwAAAAAAAAABACAAAAAiAAAAZHJzL2Rvd25yZXYueG1sUEsBAhQA&#10;FAAAAAgAh07iQILDacK7AQAAVwMAAA4AAAAAAAAAAQAgAAAAJQEAAGRycy9lMm9Eb2MueG1sUEsF&#10;BgAAAAAGAAYAWQEAAFIFAAAAAA==&#10;">
                <v:fill on="f" focussize="0,0"/>
                <v:stroke on="f"/>
                <v:imagedata o:title=""/>
                <o:lock v:ext="edit" aspectratio="f"/>
                <v:textbox inset="0mm,0mm,0mm,0mm" style="mso-fit-shape-to-text:t;">
                  <w:txbxContent>
                    <w:p>
                      <w:pPr>
                        <w:autoSpaceDE w:val="0"/>
                        <w:autoSpaceDN w:val="0"/>
                        <w:spacing w:line="280" w:lineRule="atLeast"/>
                        <w:rPr>
                          <w:rFonts w:hint="eastAsia"/>
                          <w:szCs w:val="21"/>
                        </w:rPr>
                      </w:pPr>
                      <w:r>
                        <w:rPr>
                          <w:rFonts w:ascii="宋体" w:hAnsi="宋体" w:eastAsia="宋体" w:cs="宋体"/>
                          <w:color w:val="000000"/>
                          <w:szCs w:val="21"/>
                        </w:rPr>
                        <w:t>B.专家咨询制度</w:t>
                      </w:r>
                    </w:p>
                  </w:txbxContent>
                </v:textbox>
                <w10:wrap type="topAndBottom"/>
              </v:shape>
            </w:pict>
          </mc:Fallback>
        </mc:AlternateContent>
      </w:r>
      <w:r>
        <w:rPr>
          <w:szCs w:val="21"/>
        </w:rPr>
        <mc:AlternateContent>
          <mc:Choice Requires="wps">
            <w:drawing>
              <wp:anchor distT="0" distB="0" distL="0" distR="0" simplePos="0" relativeHeight="251669504" behindDoc="0" locked="0" layoutInCell="1" allowOverlap="1">
                <wp:simplePos x="0" y="0"/>
                <wp:positionH relativeFrom="column">
                  <wp:posOffset>215900</wp:posOffset>
                </wp:positionH>
                <wp:positionV relativeFrom="paragraph">
                  <wp:posOffset>723900</wp:posOffset>
                </wp:positionV>
                <wp:extent cx="1574800" cy="177800"/>
                <wp:effectExtent l="0" t="0" r="0" b="0"/>
                <wp:wrapTopAndBottom/>
                <wp:docPr id="5" name="文本框 5"/>
                <wp:cNvGraphicFramePr/>
                <a:graphic xmlns:a="http://schemas.openxmlformats.org/drawingml/2006/main">
                  <a:graphicData uri="http://schemas.microsoft.com/office/word/2010/wordprocessingShape">
                    <wps:wsp>
                      <wps:cNvSpPr txBox="1"/>
                      <wps:spPr>
                        <a:xfrm>
                          <a:off x="0" y="0"/>
                          <a:ext cx="1574800" cy="177800"/>
                        </a:xfrm>
                        <a:prstGeom prst="rect">
                          <a:avLst/>
                        </a:prstGeom>
                        <a:noFill/>
                        <a:ln>
                          <a:noFill/>
                        </a:ln>
                      </wps:spPr>
                      <wps:txbx>
                        <w:txbxContent>
                          <w:p>
                            <w:pPr>
                              <w:autoSpaceDE w:val="0"/>
                              <w:autoSpaceDN w:val="0"/>
                              <w:spacing w:line="280" w:lineRule="atLeast"/>
                              <w:rPr>
                                <w:rFonts w:hint="eastAsia"/>
                                <w:szCs w:val="21"/>
                              </w:rPr>
                            </w:pPr>
                            <w:r>
                              <w:rPr>
                                <w:rFonts w:ascii="宋体" w:hAnsi="宋体" w:eastAsia="宋体" w:cs="宋体"/>
                                <w:color w:val="000000"/>
                                <w:szCs w:val="21"/>
                              </w:rPr>
                              <w:t>C.社情民意反映制度</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7pt;margin-top:57pt;height:14pt;width:124pt;mso-wrap-distance-bottom:0pt;mso-wrap-distance-top:0pt;z-index:251669504;mso-width-relative:page;mso-height-relative:page;" filled="f" stroked="f" coordsize="21600,21600" o:gfxdata="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pFCWXUAAAACgEAAA8AAAAAAAAAAQAgAAAAIgAAAGRycy9kb3ducmV2LnhtbFBLAQIUABQA&#10;AAAIAIdO4kDpTENeuwEAAFcDAAAOAAAAAAAAAAEAIAAAACMBAABkcnMvZTJvRG9jLnhtbFBLBQYA&#10;AAAABgAGAFkBAABQBQAAAAA=&#10;">
                <v:fill on="f" focussize="0,0"/>
                <v:stroke on="f"/>
                <v:imagedata o:title=""/>
                <o:lock v:ext="edit" aspectratio="f"/>
                <v:textbox inset="0mm,0mm,0mm,0mm" style="mso-fit-shape-to-text:t;">
                  <w:txbxContent>
                    <w:p>
                      <w:pPr>
                        <w:autoSpaceDE w:val="0"/>
                        <w:autoSpaceDN w:val="0"/>
                        <w:spacing w:line="280" w:lineRule="atLeast"/>
                        <w:rPr>
                          <w:rFonts w:hint="eastAsia"/>
                          <w:szCs w:val="21"/>
                        </w:rPr>
                      </w:pPr>
                      <w:r>
                        <w:rPr>
                          <w:rFonts w:ascii="宋体" w:hAnsi="宋体" w:eastAsia="宋体" w:cs="宋体"/>
                          <w:color w:val="000000"/>
                          <w:szCs w:val="21"/>
                        </w:rPr>
                        <w:t>C.社情民意反映制度</w:t>
                      </w:r>
                    </w:p>
                  </w:txbxContent>
                </v:textbox>
                <w10:wrap type="topAndBottom"/>
              </v:shape>
            </w:pict>
          </mc:Fallback>
        </mc:AlternateContent>
      </w:r>
      <w:r>
        <w:rPr>
          <w:szCs w:val="21"/>
        </w:rPr>
        <mc:AlternateContent>
          <mc:Choice Requires="wps">
            <w:drawing>
              <wp:anchor distT="0" distB="0" distL="0" distR="0" simplePos="0" relativeHeight="251671552" behindDoc="0" locked="0" layoutInCell="1" allowOverlap="1">
                <wp:simplePos x="0" y="0"/>
                <wp:positionH relativeFrom="column">
                  <wp:posOffset>215900</wp:posOffset>
                </wp:positionH>
                <wp:positionV relativeFrom="paragraph">
                  <wp:posOffset>939800</wp:posOffset>
                </wp:positionV>
                <wp:extent cx="1879600" cy="177800"/>
                <wp:effectExtent l="0" t="0" r="0" b="0"/>
                <wp:wrapTopAndBottom/>
                <wp:docPr id="6" name="文本框 6"/>
                <wp:cNvGraphicFramePr/>
                <a:graphic xmlns:a="http://schemas.openxmlformats.org/drawingml/2006/main">
                  <a:graphicData uri="http://schemas.microsoft.com/office/word/2010/wordprocessingShape">
                    <wps:wsp>
                      <wps:cNvSpPr txBox="1"/>
                      <wps:spPr>
                        <a:xfrm>
                          <a:off x="0" y="0"/>
                          <a:ext cx="1879600" cy="177800"/>
                        </a:xfrm>
                        <a:prstGeom prst="rect">
                          <a:avLst/>
                        </a:prstGeom>
                        <a:noFill/>
                        <a:ln>
                          <a:noFill/>
                        </a:ln>
                      </wps:spPr>
                      <wps:txbx>
                        <w:txbxContent>
                          <w:p>
                            <w:pPr>
                              <w:autoSpaceDE w:val="0"/>
                              <w:autoSpaceDN w:val="0"/>
                              <w:spacing w:line="280" w:lineRule="atLeast"/>
                              <w:rPr>
                                <w:rFonts w:hint="eastAsia"/>
                                <w:szCs w:val="21"/>
                              </w:rPr>
                            </w:pPr>
                            <w:r>
                              <w:rPr>
                                <w:rFonts w:ascii="宋体" w:hAnsi="宋体" w:eastAsia="宋体" w:cs="宋体"/>
                                <w:color w:val="000000"/>
                                <w:szCs w:val="21"/>
                              </w:rPr>
                              <w:t>D.重大事项社会公示制度</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7pt;margin-top:74pt;height:14pt;width:148pt;mso-wrap-distance-bottom:0pt;mso-wrap-distance-top:0pt;z-index:251671552;mso-width-relative:page;mso-height-relative:page;" filled="f" stroked="f" coordsize="21600,21600" o:gfxdata="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FpyKfVAAAACgEAAA8AAAAAAAAAAQAgAAAAIgAAAGRycy9kb3ducmV2LnhtbFBLAQIUABQA&#10;AAAIAIdO4kAA59oGugEAAFcDAAAOAAAAAAAAAAEAIAAAACQBAABkcnMvZTJvRG9jLnhtbFBLBQYA&#10;AAAABgAGAFkBAABQBQAAAAA=&#10;">
                <v:fill on="f" focussize="0,0"/>
                <v:stroke on="f"/>
                <v:imagedata o:title=""/>
                <o:lock v:ext="edit" aspectratio="f"/>
                <v:textbox inset="0mm,0mm,0mm,0mm" style="mso-fit-shape-to-text:t;">
                  <w:txbxContent>
                    <w:p>
                      <w:pPr>
                        <w:autoSpaceDE w:val="0"/>
                        <w:autoSpaceDN w:val="0"/>
                        <w:spacing w:line="280" w:lineRule="atLeast"/>
                        <w:rPr>
                          <w:rFonts w:hint="eastAsia"/>
                          <w:szCs w:val="21"/>
                        </w:rPr>
                      </w:pPr>
                      <w:r>
                        <w:rPr>
                          <w:rFonts w:ascii="宋体" w:hAnsi="宋体" w:eastAsia="宋体" w:cs="宋体"/>
                          <w:color w:val="000000"/>
                          <w:szCs w:val="21"/>
                        </w:rPr>
                        <w:t>D.重大事项社会公示制度</w:t>
                      </w:r>
                    </w:p>
                  </w:txbxContent>
                </v:textbox>
                <w10:wrap type="topAndBottom"/>
              </v:shape>
            </w:pict>
          </mc:Fallback>
        </mc:AlternateContent>
      </w:r>
      <w:r>
        <w:rPr>
          <w:szCs w:val="21"/>
        </w:rPr>
        <mc:AlternateContent>
          <mc:Choice Requires="wps">
            <w:drawing>
              <wp:anchor distT="0" distB="0" distL="0" distR="0" simplePos="0" relativeHeight="251673600" behindDoc="0" locked="0" layoutInCell="1" allowOverlap="1">
                <wp:simplePos x="0" y="0"/>
                <wp:positionH relativeFrom="column">
                  <wp:posOffset>4635500</wp:posOffset>
                </wp:positionH>
                <wp:positionV relativeFrom="paragraph">
                  <wp:posOffset>0</wp:posOffset>
                </wp:positionV>
                <wp:extent cx="1778000" cy="1193800"/>
                <wp:effectExtent l="0" t="0" r="0" b="0"/>
                <wp:wrapTopAndBottom/>
                <wp:docPr id="7" name="文本框 7"/>
                <wp:cNvGraphicFramePr/>
                <a:graphic xmlns:a="http://schemas.openxmlformats.org/drawingml/2006/main">
                  <a:graphicData uri="http://schemas.microsoft.com/office/word/2010/wordprocessingShape">
                    <wps:wsp>
                      <wps:cNvSpPr txBox="1"/>
                      <wps:spPr>
                        <a:xfrm>
                          <a:off x="0" y="0"/>
                          <a:ext cx="1778000" cy="1193800"/>
                        </a:xfrm>
                        <a:prstGeom prst="rect">
                          <a:avLst/>
                        </a:prstGeom>
                        <a:noFill/>
                        <a:ln>
                          <a:noFill/>
                        </a:ln>
                      </wps:spPr>
                      <wps:txbx>
                        <w:txbxContent>
                          <w:p>
                            <w:pPr>
                              <w:rPr>
                                <w:rFonts w:hint="eastAsia"/>
                              </w:rPr>
                            </w:pPr>
                            <w:r>
                              <w:drawing>
                                <wp:inline distT="0" distB="0" distL="0" distR="0">
                                  <wp:extent cx="1774825" cy="1191895"/>
                                  <wp:effectExtent l="0" t="0" r="0" b="0"/>
                                  <wp:docPr id="8" name="Drawing 8" descr="8f5113c1565a4a40aedca1ef0e1ac8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 8" descr="8f5113c1565a4a40aedca1ef0e1ac843.png"/>
                                          <pic:cNvPicPr>
                                            <a:picLocks noChangeAspect="1"/>
                                          </pic:cNvPicPr>
                                        </pic:nvPicPr>
                                        <pic:blipFill>
                                          <a:blip r:embed="rId7"/>
                                          <a:stretch>
                                            <a:fillRect/>
                                          </a:stretch>
                                        </pic:blipFill>
                                        <pic:spPr>
                                          <a:xfrm>
                                            <a:off x="0" y="0"/>
                                            <a:ext cx="1775200" cy="119192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65pt;margin-top:0pt;height:94pt;width:140pt;mso-wrap-distance-bottom:0pt;mso-wrap-distance-top:0pt;z-index:251673600;mso-width-relative:page;mso-height-relative:page;" filled="f" stroked="f" coordsize="21600,21600" o:gfxdata="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C4gvcnUAAAACQEAAA8AAAAAAAAAAQAgAAAAIgAAAGRycy9kb3ducmV2LnhtbFBLAQIUABQA&#10;AAAIAIdO4kAPfZUjuwEAAFgDAAAOAAAAAAAAAAEAIAAAACMBAABkcnMvZTJvRG9jLnhtbFBLBQYA&#10;AAAABgAGAFkBAABQBQAAAAA=&#10;">
                <v:fill on="f" focussize="0,0"/>
                <v:stroke on="f"/>
                <v:imagedata o:title=""/>
                <o:lock v:ext="edit" aspectratio="f"/>
                <v:textbox inset="0mm,0mm,0mm,0mm" style="mso-fit-shape-to-text:t;">
                  <w:txbxContent>
                    <w:p>
                      <w:pPr>
                        <w:rPr>
                          <w:rFonts w:hint="eastAsia"/>
                        </w:rPr>
                      </w:pPr>
                      <w:r>
                        <w:drawing>
                          <wp:inline distT="0" distB="0" distL="0" distR="0">
                            <wp:extent cx="1774825" cy="1191895"/>
                            <wp:effectExtent l="0" t="0" r="0" b="0"/>
                            <wp:docPr id="8" name="Drawing 8" descr="8f5113c1565a4a40aedca1ef0e1ac8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 8" descr="8f5113c1565a4a40aedca1ef0e1ac843.png"/>
                                    <pic:cNvPicPr>
                                      <a:picLocks noChangeAspect="1"/>
                                    </pic:cNvPicPr>
                                  </pic:nvPicPr>
                                  <pic:blipFill>
                                    <a:blip r:embed="rId7"/>
                                    <a:stretch>
                                      <a:fillRect/>
                                    </a:stretch>
                                  </pic:blipFill>
                                  <pic:spPr>
                                    <a:xfrm>
                                      <a:off x="0" y="0"/>
                                      <a:ext cx="1775200" cy="1191920"/>
                                    </a:xfrm>
                                    <a:prstGeom prst="rect">
                                      <a:avLst/>
                                    </a:prstGeom>
                                  </pic:spPr>
                                </pic:pic>
                              </a:graphicData>
                            </a:graphic>
                          </wp:inline>
                        </w:drawing>
                      </w:r>
                    </w:p>
                  </w:txbxContent>
                </v:textbox>
                <w10:wrap type="topAndBottom"/>
              </v:shape>
            </w:pict>
          </mc:Fallback>
        </mc:AlternateContent>
      </w:r>
      <w:r>
        <w:rPr>
          <w:szCs w:val="21"/>
        </w:rPr>
        <mc:AlternateContent>
          <mc:Choice Requires="wps">
            <w:drawing>
              <wp:anchor distT="0" distB="0" distL="0" distR="0" simplePos="0" relativeHeight="251674624" behindDoc="0" locked="0" layoutInCell="1" allowOverlap="1">
                <wp:simplePos x="0" y="0"/>
                <wp:positionH relativeFrom="column">
                  <wp:posOffset>0</wp:posOffset>
                </wp:positionH>
                <wp:positionV relativeFrom="paragraph">
                  <wp:posOffset>1117600</wp:posOffset>
                </wp:positionV>
                <wp:extent cx="6451600" cy="444500"/>
                <wp:effectExtent l="0" t="0" r="0" b="0"/>
                <wp:wrapTopAndBottom/>
                <wp:docPr id="10" name="文本框 10"/>
                <wp:cNvGraphicFramePr/>
                <a:graphic xmlns:a="http://schemas.openxmlformats.org/drawingml/2006/main">
                  <a:graphicData uri="http://schemas.microsoft.com/office/word/2010/wordprocessingShape">
                    <wps:wsp>
                      <wps:cNvSpPr txBox="1"/>
                      <wps:spPr>
                        <a:xfrm>
                          <a:off x="0" y="0"/>
                          <a:ext cx="6451600" cy="444500"/>
                        </a:xfrm>
                        <a:prstGeom prst="rect">
                          <a:avLst/>
                        </a:prstGeom>
                        <a:noFill/>
                        <a:ln>
                          <a:noFill/>
                        </a:ln>
                      </wps:spPr>
                      <wps:txbx>
                        <w:txbxContent>
                          <w:p>
                            <w:pPr>
                              <w:autoSpaceDE w:val="0"/>
                              <w:autoSpaceDN w:val="0"/>
                              <w:spacing w:line="340" w:lineRule="atLeast"/>
                              <w:rPr>
                                <w:rFonts w:hint="eastAsia"/>
                                <w:szCs w:val="21"/>
                              </w:rPr>
                            </w:pPr>
                            <w:r>
                              <w:rPr>
                                <w:rFonts w:ascii="宋体" w:hAnsi="宋体" w:eastAsia="宋体" w:cs="宋体"/>
                                <w:color w:val="000000"/>
                                <w:szCs w:val="21"/>
                              </w:rPr>
                              <w:t>7.2022年9月2日，十三届全国人大常委会第三十六次会议表决通过了《中华人民共和国反电信网络诈骗法》，自2022年12月1日起施行。这体现法治的要求是</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0pt;margin-top:88pt;height:35pt;width:508pt;mso-wrap-distance-bottom:0pt;mso-wrap-distance-top:0pt;z-index:251674624;mso-width-relative:page;mso-height-relative:page;" filled="f" stroked="f" coordsize="21600,21600" o:gfxdata="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15enTTAAAACQEAAA8AAAAAAAAAAQAgAAAAIgAAAGRycy9kb3ducmV2LnhtbFBLAQIUABQA&#10;AAAIAIdO4kAYmmWFvAEAAFkDAAAOAAAAAAAAAAEAIAAAACIBAABkcnMvZTJvRG9jLnhtbFBLBQYA&#10;AAAABgAGAFkBAABQBQAAAAA=&#10;">
                <v:fill on="f" focussize="0,0"/>
                <v:stroke on="f"/>
                <v:imagedata o:title=""/>
                <o:lock v:ext="edit" aspectratio="f"/>
                <v:textbox inset="0mm,0mm,0mm,0mm" style="mso-fit-shape-to-text:t;">
                  <w:txbxContent>
                    <w:p>
                      <w:pPr>
                        <w:autoSpaceDE w:val="0"/>
                        <w:autoSpaceDN w:val="0"/>
                        <w:spacing w:line="340" w:lineRule="atLeast"/>
                        <w:rPr>
                          <w:rFonts w:hint="eastAsia"/>
                          <w:szCs w:val="21"/>
                        </w:rPr>
                      </w:pPr>
                      <w:r>
                        <w:rPr>
                          <w:rFonts w:ascii="宋体" w:hAnsi="宋体" w:eastAsia="宋体" w:cs="宋体"/>
                          <w:color w:val="000000"/>
                          <w:szCs w:val="21"/>
                        </w:rPr>
                        <w:t>7.2022年9月2日，十三届全国人大常委会第三十六次会议表决通过了《中华人民共和国反电信网络诈骗法》，自2022年12月1日起施行。这体现法治的要求是</w:t>
                      </w:r>
                    </w:p>
                  </w:txbxContent>
                </v:textbox>
                <w10:wrap type="topAndBottom"/>
              </v:shape>
            </w:pict>
          </mc:Fallback>
        </mc:AlternateContent>
      </w:r>
    </w:p>
    <w:p>
      <w:pPr>
        <w:autoSpaceDE w:val="0"/>
        <w:autoSpaceDN w:val="0"/>
        <w:spacing w:before="40" w:line="320" w:lineRule="atLeast"/>
        <w:ind w:left="340"/>
        <w:rPr>
          <w:rFonts w:hint="eastAsia"/>
          <w:szCs w:val="21"/>
        </w:rPr>
      </w:pPr>
      <w:r>
        <w:rPr>
          <w:rFonts w:ascii="宋体" w:hAnsi="宋体" w:eastAsia="宋体" w:cs="宋体"/>
          <w:color w:val="000000"/>
          <w:szCs w:val="21"/>
        </w:rPr>
        <w:t>A.实行良法之治</w:t>
      </w:r>
      <w:r>
        <w:rPr>
          <w:rFonts w:ascii="宋体" w:hAnsi="宋体" w:eastAsia="宋体" w:cs="宋体"/>
          <w:szCs w:val="21"/>
        </w:rPr>
        <w:t xml:space="preserve">             </w:t>
      </w:r>
      <w:r>
        <w:rPr>
          <w:rFonts w:ascii="宋体" w:hAnsi="宋体" w:eastAsia="宋体" w:cs="宋体"/>
          <w:color w:val="000000"/>
          <w:szCs w:val="21"/>
        </w:rPr>
        <w:t>B.实行善治</w:t>
      </w:r>
      <w:r>
        <w:rPr>
          <w:rFonts w:ascii="宋体" w:hAnsi="宋体" w:eastAsia="宋体" w:cs="宋体"/>
          <w:szCs w:val="21"/>
        </w:rPr>
        <w:t xml:space="preserve">             </w:t>
      </w:r>
      <w:r>
        <w:rPr>
          <w:rFonts w:ascii="宋体" w:hAnsi="宋体" w:eastAsia="宋体" w:cs="宋体"/>
          <w:color w:val="000000"/>
          <w:szCs w:val="21"/>
        </w:rPr>
        <w:t>C.自觉遵守宪法</w:t>
      </w:r>
      <w:r>
        <w:rPr>
          <w:rFonts w:ascii="宋体" w:hAnsi="宋体" w:eastAsia="宋体" w:cs="宋体"/>
          <w:szCs w:val="21"/>
        </w:rPr>
        <w:t xml:space="preserve">          </w:t>
      </w:r>
      <w:r>
        <w:rPr>
          <w:rFonts w:ascii="宋体" w:hAnsi="宋体" w:eastAsia="宋体" w:cs="宋体"/>
          <w:color w:val="000000"/>
          <w:szCs w:val="21"/>
        </w:rPr>
        <w:t>D.依法行政</w:t>
      </w:r>
    </w:p>
    <w:p>
      <w:pPr>
        <w:autoSpaceDE w:val="0"/>
        <w:autoSpaceDN w:val="0"/>
        <w:spacing w:before="20" w:line="335" w:lineRule="atLeast"/>
        <w:ind w:right="120"/>
        <w:rPr>
          <w:rFonts w:hint="eastAsia"/>
          <w:szCs w:val="21"/>
        </w:rPr>
      </w:pPr>
      <w:r>
        <w:rPr>
          <w:rFonts w:ascii="宋体" w:hAnsi="宋体" w:eastAsia="宋体" w:cs="宋体"/>
          <w:color w:val="000000"/>
          <w:szCs w:val="21"/>
        </w:rPr>
        <w:t>8.“1205”钻井队“新铁人”李新民以高超的技术实现“在千米地下穿针引线”，带领团队从中国走向国际，创造了一个又一个奇迹。从把标杆立在祁连山上的王进喜，到勇攀石油科技高峰的王启民，再到把中国石油名片亮相海外的李新民，“铁人精神”穿越时空，依然熠熠生辉。“铁人精神”</w:t>
      </w:r>
    </w:p>
    <w:p>
      <w:pPr>
        <w:autoSpaceDE w:val="0"/>
        <w:autoSpaceDN w:val="0"/>
        <w:spacing w:before="100" w:line="280" w:lineRule="atLeast"/>
        <w:ind w:left="340"/>
        <w:rPr>
          <w:rFonts w:hint="eastAsia"/>
          <w:szCs w:val="21"/>
        </w:rPr>
      </w:pPr>
      <w:r>
        <w:rPr>
          <w:rFonts w:ascii="宋体" w:hAnsi="宋体" w:eastAsia="宋体" w:cs="宋体"/>
          <w:color w:val="000000"/>
          <w:szCs w:val="21"/>
        </w:rPr>
        <w:t>①是当代中国人评判是非曲直的价值标准</w:t>
      </w:r>
    </w:p>
    <w:p>
      <w:pPr>
        <w:autoSpaceDE w:val="0"/>
        <w:autoSpaceDN w:val="0"/>
        <w:spacing w:before="80" w:line="280" w:lineRule="atLeast"/>
        <w:ind w:left="340"/>
        <w:rPr>
          <w:rFonts w:hint="eastAsia"/>
          <w:szCs w:val="21"/>
        </w:rPr>
      </w:pPr>
      <w:r>
        <w:rPr>
          <w:rFonts w:ascii="宋体" w:hAnsi="宋体" w:eastAsia="宋体" w:cs="宋体"/>
          <w:color w:val="000000"/>
          <w:szCs w:val="21"/>
        </w:rPr>
        <w:t>②诠释了勤劳勇敢、自强不息的奋进品格</w:t>
      </w:r>
    </w:p>
    <w:p>
      <w:pPr>
        <w:autoSpaceDE w:val="0"/>
        <w:autoSpaceDN w:val="0"/>
        <w:spacing w:before="80" w:line="280" w:lineRule="atLeast"/>
        <w:ind w:left="340"/>
        <w:rPr>
          <w:rFonts w:hint="eastAsia"/>
          <w:szCs w:val="21"/>
        </w:rPr>
      </w:pPr>
      <w:r>
        <w:rPr>
          <w:rFonts w:ascii="宋体" w:hAnsi="宋体" w:eastAsia="宋体" w:cs="宋体"/>
          <w:color w:val="000000"/>
          <w:szCs w:val="21"/>
        </w:rPr>
        <w:t>③体现了以拼搏奋斗为核心的中华民族精神</w:t>
      </w:r>
    </w:p>
    <w:p>
      <w:pPr>
        <w:autoSpaceDE w:val="0"/>
        <w:autoSpaceDN w:val="0"/>
        <w:spacing w:before="60" w:line="280" w:lineRule="atLeast"/>
        <w:ind w:left="360"/>
        <w:rPr>
          <w:rFonts w:hint="eastAsia"/>
          <w:szCs w:val="21"/>
        </w:rPr>
      </w:pPr>
      <w:r>
        <w:rPr>
          <w:rFonts w:ascii="宋体" w:hAnsi="宋体" w:eastAsia="宋体" w:cs="宋体"/>
          <w:color w:val="000000"/>
          <w:szCs w:val="21"/>
        </w:rPr>
        <w:t>④激励中华儿女为实现中华民族伟大复兴而努力奋斗</w:t>
      </w:r>
    </w:p>
    <w:p>
      <w:pPr>
        <w:autoSpaceDE w:val="0"/>
        <w:autoSpaceDN w:val="0"/>
        <w:spacing w:before="40" w:line="320" w:lineRule="atLeast"/>
        <w:ind w:left="340"/>
        <w:rPr>
          <w:rFonts w:hint="eastAsia"/>
          <w:szCs w:val="21"/>
        </w:rPr>
      </w:pPr>
      <w:r>
        <w:rPr>
          <w:rFonts w:ascii="宋体" w:hAnsi="宋体" w:eastAsia="宋体" w:cs="宋体"/>
          <w:color w:val="000000"/>
          <w:szCs w:val="21"/>
        </w:rPr>
        <w:t>A.①③</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D.②④</w:t>
      </w:r>
    </w:p>
    <w:p>
      <w:pPr>
        <w:autoSpaceDE w:val="0"/>
        <w:autoSpaceDN w:val="0"/>
        <w:spacing w:before="20" w:line="320" w:lineRule="atLeast"/>
        <w:ind w:left="20" w:right="140"/>
        <w:rPr>
          <w:rFonts w:hint="eastAsia"/>
          <w:szCs w:val="21"/>
        </w:rPr>
      </w:pPr>
      <w:r>
        <w:rPr>
          <w:rFonts w:ascii="宋体" w:hAnsi="宋体" w:eastAsia="宋体" w:cs="宋体"/>
          <w:color w:val="000000"/>
          <w:szCs w:val="21"/>
        </w:rPr>
        <w:t>9.根据《新时代爱国主义教育实施纲要》的精神，全国大中小学广泛开展了一系列爱国主义教育活动。当代中国，爱国主义的本质是</w:t>
      </w:r>
    </w:p>
    <w:p>
      <w:pPr>
        <w:autoSpaceDE w:val="0"/>
        <w:autoSpaceDN w:val="0"/>
        <w:spacing w:before="120" w:line="280" w:lineRule="atLeast"/>
        <w:ind w:left="360"/>
        <w:rPr>
          <w:rFonts w:hint="eastAsia"/>
          <w:szCs w:val="21"/>
        </w:rPr>
      </w:pPr>
      <w:r>
        <w:rPr>
          <w:rFonts w:ascii="宋体" w:hAnsi="宋体" w:eastAsia="宋体" w:cs="宋体"/>
          <w:color w:val="000000"/>
          <w:szCs w:val="21"/>
        </w:rPr>
        <w:t>A.为人民服务</w:t>
      </w:r>
    </w:p>
    <w:p>
      <w:pPr>
        <w:autoSpaceDE w:val="0"/>
        <w:autoSpaceDN w:val="0"/>
        <w:spacing w:before="80" w:line="280" w:lineRule="atLeast"/>
        <w:ind w:left="340"/>
        <w:rPr>
          <w:rFonts w:hint="eastAsia"/>
          <w:szCs w:val="21"/>
        </w:rPr>
      </w:pPr>
      <w:r>
        <w:rPr>
          <w:rFonts w:ascii="宋体" w:hAnsi="宋体" w:eastAsia="宋体" w:cs="宋体"/>
          <w:color w:val="000000"/>
          <w:szCs w:val="21"/>
        </w:rPr>
        <w:t>B.自觉履行法定义务</w:t>
      </w:r>
    </w:p>
    <w:p>
      <w:pPr>
        <w:autoSpaceDE w:val="0"/>
        <w:autoSpaceDN w:val="0"/>
        <w:spacing w:before="60" w:line="280" w:lineRule="atLeast"/>
        <w:ind w:left="340"/>
        <w:rPr>
          <w:rFonts w:hint="eastAsia"/>
          <w:szCs w:val="21"/>
        </w:rPr>
      </w:pPr>
      <w:r>
        <w:rPr>
          <w:rFonts w:ascii="宋体" w:hAnsi="宋体" w:eastAsia="宋体" w:cs="宋体"/>
          <w:color w:val="000000"/>
          <w:szCs w:val="21"/>
        </w:rPr>
        <w:t>C.坚持爱国和爱党、爱社会主义高度统一</w:t>
      </w:r>
    </w:p>
    <w:p>
      <w:pPr>
        <w:autoSpaceDE w:val="0"/>
        <w:autoSpaceDN w:val="0"/>
        <w:spacing w:before="80" w:line="280" w:lineRule="atLeast"/>
        <w:ind w:left="340"/>
        <w:rPr>
          <w:rFonts w:hint="eastAsia"/>
          <w:szCs w:val="21"/>
        </w:rPr>
      </w:pPr>
      <w:r>
        <w:rPr>
          <w:rFonts w:ascii="宋体" w:hAnsi="宋体" w:eastAsia="宋体" w:cs="宋体"/>
          <w:color w:val="000000"/>
          <w:szCs w:val="21"/>
        </w:rPr>
        <w:t>D.坚持党的领导、人民当家作主、依法治国有机统一</w:t>
      </w:r>
    </w:p>
    <w:p>
      <w:pPr>
        <w:autoSpaceDE w:val="0"/>
        <w:autoSpaceDN w:val="0"/>
        <w:spacing w:before="80" w:line="280" w:lineRule="atLeast"/>
        <w:ind w:left="20"/>
        <w:rPr>
          <w:rFonts w:hint="eastAsia"/>
          <w:szCs w:val="21"/>
        </w:rPr>
      </w:pPr>
      <w:r>
        <w:rPr>
          <w:rFonts w:ascii="宋体" w:hAnsi="宋体" w:eastAsia="宋体" w:cs="宋体"/>
          <w:color w:val="000000"/>
          <w:szCs w:val="21"/>
        </w:rPr>
        <w:t>10.随着时代发展，我国人口呈现出一些新特点。下列属于新特点的是</w:t>
      </w:r>
    </w:p>
    <w:p>
      <w:pPr>
        <w:autoSpaceDE w:val="0"/>
        <w:autoSpaceDN w:val="0"/>
        <w:spacing w:before="60" w:line="280" w:lineRule="atLeast"/>
        <w:ind w:left="480"/>
        <w:rPr>
          <w:rFonts w:hint="eastAsia"/>
          <w:szCs w:val="21"/>
        </w:rPr>
      </w:pPr>
      <w:r>
        <w:rPr>
          <w:rFonts w:ascii="宋体" w:hAnsi="宋体" w:eastAsia="宋体" w:cs="宋体"/>
          <w:color w:val="000000"/>
          <w:szCs w:val="21"/>
        </w:rPr>
        <w:t>①老龄化加剧</w:t>
      </w:r>
      <w:r>
        <w:rPr>
          <w:rFonts w:ascii="宋体" w:hAnsi="宋体" w:eastAsia="宋体" w:cs="宋体"/>
          <w:szCs w:val="21"/>
        </w:rPr>
        <w:t xml:space="preserve">                                   </w:t>
      </w:r>
      <w:r>
        <w:rPr>
          <w:rFonts w:ascii="宋体" w:hAnsi="宋体" w:eastAsia="宋体" w:cs="宋体"/>
          <w:color w:val="000000"/>
          <w:szCs w:val="21"/>
        </w:rPr>
        <w:t>②总人口增速趋缓</w:t>
      </w:r>
    </w:p>
    <w:p>
      <w:pPr>
        <w:autoSpaceDE w:val="0"/>
        <w:autoSpaceDN w:val="0"/>
        <w:spacing w:before="80" w:line="280" w:lineRule="atLeast"/>
        <w:ind w:left="480"/>
        <w:rPr>
          <w:rFonts w:hint="eastAsia"/>
          <w:szCs w:val="21"/>
        </w:rPr>
      </w:pPr>
      <w:r>
        <w:rPr>
          <w:rFonts w:ascii="宋体" w:hAnsi="宋体" w:eastAsia="宋体" w:cs="宋体"/>
          <w:color w:val="000000"/>
          <w:szCs w:val="21"/>
        </w:rPr>
        <w:t>③人口素质偏低</w:t>
      </w:r>
      <w:r>
        <w:rPr>
          <w:rFonts w:ascii="宋体" w:hAnsi="宋体" w:eastAsia="宋体" w:cs="宋体"/>
          <w:szCs w:val="21"/>
        </w:rPr>
        <w:t xml:space="preserve">                                  </w:t>
      </w:r>
      <w:r>
        <w:rPr>
          <w:rFonts w:ascii="宋体" w:hAnsi="宋体" w:eastAsia="宋体" w:cs="宋体"/>
          <w:color w:val="000000"/>
          <w:szCs w:val="21"/>
        </w:rPr>
        <w:t>④大量的人口流动</w:t>
      </w:r>
    </w:p>
    <w:p>
      <w:pPr>
        <w:autoSpaceDE w:val="0"/>
        <w:autoSpaceDN w:val="0"/>
        <w:spacing w:before="80" w:line="300" w:lineRule="atLeast"/>
        <w:ind w:left="480"/>
        <w:rPr>
          <w:rFonts w:hint="eastAsia"/>
          <w:szCs w:val="21"/>
        </w:rPr>
      </w:pPr>
      <w:r>
        <w:rPr>
          <w:rFonts w:ascii="宋体" w:hAnsi="宋体" w:eastAsia="宋体" w:cs="宋体"/>
          <w:color w:val="000000"/>
          <w:szCs w:val="21"/>
        </w:rPr>
        <w:t>A.①②③</w:t>
      </w:r>
      <w:r>
        <w:rPr>
          <w:rFonts w:ascii="宋体" w:hAnsi="宋体" w:eastAsia="宋体" w:cs="宋体"/>
          <w:szCs w:val="21"/>
        </w:rPr>
        <w:t xml:space="preserve">                 </w:t>
      </w:r>
      <w:r>
        <w:rPr>
          <w:rFonts w:ascii="宋体" w:hAnsi="宋体" w:eastAsia="宋体" w:cs="宋体"/>
          <w:color w:val="000000"/>
          <w:szCs w:val="21"/>
        </w:rPr>
        <w:t>B.①②④</w:t>
      </w:r>
      <w:r>
        <w:rPr>
          <w:rFonts w:ascii="宋体" w:hAnsi="宋体" w:eastAsia="宋体" w:cs="宋体"/>
          <w:szCs w:val="21"/>
        </w:rPr>
        <w:t xml:space="preserve">                </w:t>
      </w:r>
      <w:r>
        <w:rPr>
          <w:rFonts w:ascii="宋体" w:hAnsi="宋体" w:eastAsia="宋体" w:cs="宋体"/>
          <w:color w:val="000000"/>
          <w:szCs w:val="21"/>
        </w:rPr>
        <w:t>C.①③④</w:t>
      </w:r>
      <w:r>
        <w:rPr>
          <w:rFonts w:ascii="宋体" w:hAnsi="宋体" w:eastAsia="宋体" w:cs="宋体"/>
          <w:szCs w:val="21"/>
        </w:rPr>
        <w:t xml:space="preserve">                </w:t>
      </w:r>
      <w:r>
        <w:rPr>
          <w:rFonts w:ascii="宋体" w:hAnsi="宋体" w:eastAsia="宋体" w:cs="宋体"/>
          <w:color w:val="000000"/>
          <w:szCs w:val="21"/>
        </w:rPr>
        <w:t>D.②③④</w:t>
      </w:r>
    </w:p>
    <w:p>
      <w:pPr>
        <w:autoSpaceDE w:val="0"/>
        <w:autoSpaceDN w:val="0"/>
        <w:spacing w:before="80" w:line="280" w:lineRule="atLeast"/>
        <w:ind w:left="20"/>
        <w:rPr>
          <w:rFonts w:hint="eastAsia"/>
          <w:szCs w:val="21"/>
        </w:rPr>
      </w:pPr>
      <w:r>
        <w:rPr>
          <w:rFonts w:ascii="宋体" w:hAnsi="宋体" w:eastAsia="宋体" w:cs="宋体"/>
          <w:color w:val="000000"/>
          <w:szCs w:val="21"/>
        </w:rPr>
        <w:t>11.为加快少数民族地区的发展，逐步缩小东西部地区之间的差距，党和国家采取的措施有</w:t>
      </w:r>
    </w:p>
    <w:p>
      <w:pPr>
        <w:autoSpaceDE w:val="0"/>
        <w:autoSpaceDN w:val="0"/>
        <w:spacing w:before="60" w:line="280" w:lineRule="atLeast"/>
        <w:ind w:left="480"/>
        <w:rPr>
          <w:rFonts w:hint="eastAsia"/>
          <w:szCs w:val="21"/>
        </w:rPr>
      </w:pPr>
      <w:r>
        <w:rPr>
          <w:rFonts w:ascii="宋体" w:hAnsi="宋体" w:eastAsia="宋体" w:cs="宋体"/>
          <w:color w:val="000000"/>
          <w:szCs w:val="21"/>
        </w:rPr>
        <w:t>①设立特别行政区</w:t>
      </w:r>
      <w:r>
        <w:rPr>
          <w:rFonts w:ascii="宋体" w:hAnsi="宋体" w:eastAsia="宋体" w:cs="宋体"/>
          <w:szCs w:val="21"/>
        </w:rPr>
        <w:t xml:space="preserve">                               </w:t>
      </w:r>
      <w:r>
        <w:rPr>
          <w:rFonts w:ascii="宋体" w:hAnsi="宋体" w:eastAsia="宋体" w:cs="宋体"/>
          <w:color w:val="000000"/>
          <w:szCs w:val="21"/>
        </w:rPr>
        <w:t>②实行高度自治方针</w:t>
      </w:r>
    </w:p>
    <w:p>
      <w:pPr>
        <w:autoSpaceDE w:val="0"/>
        <w:autoSpaceDN w:val="0"/>
        <w:spacing w:before="80" w:line="300" w:lineRule="atLeast"/>
        <w:ind w:left="480"/>
        <w:rPr>
          <w:rFonts w:hint="eastAsia"/>
          <w:szCs w:val="21"/>
        </w:rPr>
      </w:pPr>
      <w:r>
        <w:rPr>
          <w:rFonts w:ascii="宋体" w:hAnsi="宋体" w:eastAsia="宋体" w:cs="宋体"/>
          <w:color w:val="000000"/>
          <w:szCs w:val="21"/>
        </w:rPr>
        <w:t>③实施兴边富民行动</w:t>
      </w:r>
      <w:r>
        <w:rPr>
          <w:rFonts w:ascii="宋体" w:hAnsi="宋体" w:eastAsia="宋体" w:cs="宋体"/>
          <w:szCs w:val="21"/>
        </w:rPr>
        <w:t xml:space="preserve">                              </w:t>
      </w:r>
      <w:r>
        <w:rPr>
          <w:rFonts w:ascii="宋体" w:hAnsi="宋体" w:eastAsia="宋体" w:cs="宋体"/>
          <w:color w:val="000000"/>
          <w:szCs w:val="21"/>
        </w:rPr>
        <w:t>④推动西部大开发战略</w:t>
      </w:r>
    </w:p>
    <w:p>
      <w:pPr>
        <w:autoSpaceDE w:val="0"/>
        <w:autoSpaceDN w:val="0"/>
        <w:spacing w:before="60" w:line="280" w:lineRule="atLeast"/>
        <w:ind w:left="480"/>
        <w:rPr>
          <w:rFonts w:hint="eastAsia"/>
          <w:szCs w:val="21"/>
        </w:rPr>
      </w:pPr>
      <w:r>
        <w:rPr>
          <w:rFonts w:ascii="宋体" w:hAnsi="宋体" w:eastAsia="宋体" w:cs="宋体"/>
          <w:color w:val="000000"/>
          <w:szCs w:val="21"/>
        </w:rPr>
        <w:t>A.①②</w:t>
      </w:r>
      <w:r>
        <w:rPr>
          <w:rFonts w:ascii="宋体" w:hAnsi="宋体" w:eastAsia="宋体" w:cs="宋体"/>
          <w:szCs w:val="21"/>
        </w:rPr>
        <w:t xml:space="preserve">                 </w:t>
      </w:r>
      <w:r>
        <w:rPr>
          <w:rFonts w:ascii="宋体" w:hAnsi="宋体" w:eastAsia="宋体" w:cs="宋体"/>
          <w:color w:val="000000"/>
          <w:szCs w:val="21"/>
        </w:rPr>
        <w:t>B.①③</w:t>
      </w:r>
      <w:r>
        <w:rPr>
          <w:rFonts w:ascii="宋体" w:hAnsi="宋体" w:eastAsia="宋体" w:cs="宋体"/>
          <w:szCs w:val="21"/>
        </w:rPr>
        <w:t xml:space="preserve">                 </w:t>
      </w:r>
      <w:r>
        <w:rPr>
          <w:rFonts w:ascii="宋体" w:hAnsi="宋体" w:eastAsia="宋体" w:cs="宋体"/>
          <w:color w:val="000000"/>
          <w:szCs w:val="21"/>
        </w:rPr>
        <w:t>C.②④</w:t>
      </w:r>
      <w:r>
        <w:rPr>
          <w:rFonts w:ascii="宋体" w:hAnsi="宋体" w:eastAsia="宋体" w:cs="宋体"/>
          <w:szCs w:val="21"/>
        </w:rPr>
        <w:t xml:space="preserve">                </w:t>
      </w:r>
      <w:r>
        <w:rPr>
          <w:rFonts w:ascii="宋体" w:hAnsi="宋体" w:eastAsia="宋体" w:cs="宋体"/>
          <w:color w:val="000000"/>
          <w:szCs w:val="21"/>
        </w:rPr>
        <w:t>D.③④</w:t>
      </w:r>
    </w:p>
    <w:p>
      <w:pPr>
        <w:autoSpaceDE w:val="0"/>
        <w:autoSpaceDN w:val="0"/>
        <w:spacing w:line="340" w:lineRule="atLeast"/>
        <w:ind w:left="20"/>
        <w:rPr>
          <w:rFonts w:hint="eastAsia"/>
          <w:szCs w:val="21"/>
        </w:rPr>
      </w:pPr>
      <w:r>
        <w:rPr>
          <w:rFonts w:ascii="宋体" w:hAnsi="宋体" w:eastAsia="宋体" w:cs="宋体"/>
          <w:color w:val="000000"/>
          <w:szCs w:val="21"/>
        </w:rPr>
        <w:t>12.在广东援藏工作队的努力下，西藏林芝市墨脱县茶产业近年来飞速发展，预计2022年种植面积将达到12000亩，这成为墨脱群众致富增收的重要抓手。这表明</w:t>
      </w:r>
    </w:p>
    <w:p>
      <w:pPr>
        <w:autoSpaceDE w:val="0"/>
        <w:autoSpaceDN w:val="0"/>
        <w:spacing w:before="100" w:line="280" w:lineRule="atLeast"/>
        <w:ind w:left="480"/>
        <w:rPr>
          <w:rFonts w:hint="eastAsia"/>
          <w:szCs w:val="21"/>
        </w:rPr>
      </w:pPr>
      <w:r>
        <w:rPr>
          <w:rFonts w:ascii="宋体" w:hAnsi="宋体" w:eastAsia="宋体" w:cs="宋体"/>
          <w:color w:val="000000"/>
          <w:szCs w:val="21"/>
        </w:rPr>
        <w:t>A.我国形成了平等团结互助和谐的新型民族关系</w:t>
      </w:r>
    </w:p>
    <w:p>
      <w:pPr>
        <w:autoSpaceDE w:val="0"/>
        <w:autoSpaceDN w:val="0"/>
        <w:spacing w:before="80" w:line="280" w:lineRule="atLeast"/>
        <w:ind w:left="480"/>
        <w:rPr>
          <w:rFonts w:hint="eastAsia"/>
          <w:szCs w:val="21"/>
        </w:rPr>
      </w:pPr>
      <w:r>
        <w:rPr>
          <w:rFonts w:ascii="宋体" w:hAnsi="宋体" w:eastAsia="宋体" w:cs="宋体"/>
          <w:color w:val="000000"/>
          <w:szCs w:val="21"/>
        </w:rPr>
        <w:t>B.民族区域自治制度是我国的一项基本政治制度</w:t>
      </w:r>
    </w:p>
    <w:p>
      <w:pPr>
        <w:autoSpaceDE w:val="0"/>
        <w:autoSpaceDN w:val="0"/>
        <w:spacing w:before="80" w:line="280" w:lineRule="atLeast"/>
        <w:ind w:left="480"/>
        <w:rPr>
          <w:rFonts w:hint="eastAsia"/>
          <w:szCs w:val="21"/>
        </w:rPr>
      </w:pPr>
      <w:r>
        <w:rPr>
          <w:rFonts w:ascii="宋体" w:hAnsi="宋体" w:eastAsia="宋体" w:cs="宋体"/>
          <w:color w:val="000000"/>
          <w:szCs w:val="21"/>
        </w:rPr>
        <w:t>C.增强民族地区自我发展能力是中华民族的最高利益</w:t>
      </w:r>
    </w:p>
    <w:p>
      <w:pPr>
        <w:autoSpaceDE w:val="0"/>
        <w:autoSpaceDN w:val="0"/>
        <w:spacing w:before="80" w:line="280" w:lineRule="atLeast"/>
        <w:ind w:left="480"/>
        <w:rPr>
          <w:rFonts w:hint="eastAsia"/>
          <w:szCs w:val="21"/>
        </w:rPr>
      </w:pPr>
      <w:r>
        <w:rPr>
          <w:rFonts w:ascii="宋体" w:hAnsi="宋体" w:eastAsia="宋体" w:cs="宋体"/>
          <w:color w:val="000000"/>
          <w:szCs w:val="21"/>
        </w:rPr>
        <w:t>D.维护民族团结是人民自由幸福、国家繁荣发展的根基</w:t>
      </w:r>
    </w:p>
    <w:p>
      <w:pPr>
        <w:autoSpaceDE w:val="0"/>
        <w:autoSpaceDN w:val="0"/>
        <w:spacing w:line="340" w:lineRule="atLeast"/>
        <w:ind w:left="20"/>
        <w:rPr>
          <w:rFonts w:hint="eastAsia"/>
          <w:szCs w:val="21"/>
        </w:rPr>
      </w:pPr>
      <w:r>
        <w:rPr>
          <w:rFonts w:ascii="宋体" w:hAnsi="宋体" w:eastAsia="宋体" w:cs="宋体"/>
          <w:color w:val="000000"/>
          <w:szCs w:val="21"/>
        </w:rPr>
        <w:t>13.辽宁省博物馆的“山高水长——唐宋八大家主题文物展”让海内外观众领略了多元发展的辽宁，在人民网官方微博直播当天有近300万各地网友在线观展。这展现了国人的</w:t>
      </w:r>
    </w:p>
    <w:p>
      <w:pPr>
        <w:spacing w:line="66" w:lineRule="exact"/>
        <w:textAlignment w:val="bottom"/>
        <w:rPr>
          <w:rFonts w:hint="eastAsia"/>
          <w:szCs w:val="21"/>
        </w:rPr>
      </w:pPr>
      <w:r>
        <w:rPr>
          <w:szCs w:val="21"/>
        </w:rPr>
        <mc:AlternateContent>
          <mc:Choice Requires="wps">
            <w:drawing>
              <wp:anchor distT="0" distB="0" distL="0" distR="0" simplePos="0" relativeHeight="251680768" behindDoc="0" locked="0" layoutInCell="1" allowOverlap="1">
                <wp:simplePos x="0" y="0"/>
                <wp:positionH relativeFrom="column">
                  <wp:posOffset>368300</wp:posOffset>
                </wp:positionH>
                <wp:positionV relativeFrom="paragraph">
                  <wp:posOffset>270510</wp:posOffset>
                </wp:positionV>
                <wp:extent cx="4216400" cy="203200"/>
                <wp:effectExtent l="0" t="0" r="0" b="0"/>
                <wp:wrapTopAndBottom/>
                <wp:docPr id="13" name="文本框 13"/>
                <wp:cNvGraphicFramePr/>
                <a:graphic xmlns:a="http://schemas.openxmlformats.org/drawingml/2006/main">
                  <a:graphicData uri="http://schemas.microsoft.com/office/word/2010/wordprocessingShape">
                    <wps:wsp>
                      <wps:cNvSpPr txBox="1"/>
                      <wps:spPr>
                        <a:xfrm>
                          <a:off x="0" y="0"/>
                          <a:ext cx="4216400" cy="203200"/>
                        </a:xfrm>
                        <a:prstGeom prst="rect">
                          <a:avLst/>
                        </a:prstGeom>
                        <a:noFill/>
                        <a:ln>
                          <a:noFill/>
                        </a:ln>
                      </wps:spPr>
                      <wps:txbx>
                        <w:txbxContent>
                          <w:p>
                            <w:pPr>
                              <w:autoSpaceDE w:val="0"/>
                              <w:autoSpaceDN w:val="0"/>
                              <w:spacing w:line="320" w:lineRule="atLeast"/>
                              <w:rPr>
                                <w:rFonts w:hint="eastAsia"/>
                                <w:szCs w:val="21"/>
                              </w:rPr>
                            </w:pPr>
                            <w:r>
                              <w:rPr>
                                <w:rFonts w:ascii="宋体" w:hAnsi="宋体" w:eastAsia="宋体" w:cs="宋体"/>
                                <w:color w:val="000000"/>
                                <w:szCs w:val="21"/>
                              </w:rPr>
                              <w:t>C.道路自信</w:t>
                            </w:r>
                            <w:r>
                              <w:rPr>
                                <w:rFonts w:ascii="宋体" w:hAnsi="宋体" w:eastAsia="宋体" w:cs="宋体"/>
                                <w:szCs w:val="21"/>
                              </w:rPr>
                              <w:t xml:space="preserve">                                   </w:t>
                            </w:r>
                            <w:r>
                              <w:rPr>
                                <w:rFonts w:ascii="宋体" w:hAnsi="宋体" w:eastAsia="宋体" w:cs="宋体"/>
                                <w:color w:val="000000"/>
                                <w:szCs w:val="21"/>
                              </w:rPr>
                              <w:t>D.制度自信</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9pt;margin-top:21.3pt;height:16pt;width:332pt;mso-wrap-distance-bottom:0pt;mso-wrap-distance-top:0pt;z-index:251680768;mso-width-relative:page;mso-height-relative:page;" filled="f" stroked="f" coordsize="21600,21600" o:gfxdata="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Ifr9vWAAAACAEAAA8AAAAAAAAAAQAgAAAAIgAAAGRycy9kb3ducmV2LnhtbFBLAQIU&#10;ABQAAAAIAIdO4kBU5VXzvAEAAFkDAAAOAAAAAAAAAAEAIAAAACUBAABkcnMvZTJvRG9jLnhtbFBL&#10;BQYAAAAABgAGAFkBAABTBQAAAAA=&#10;">
                <v:fill on="f" focussize="0,0"/>
                <v:stroke on="f"/>
                <v:imagedata o:title=""/>
                <o:lock v:ext="edit" aspectratio="f"/>
                <v:textbox inset="0mm,0mm,0mm,0mm" style="mso-fit-shape-to-text:t;">
                  <w:txbxContent>
                    <w:p>
                      <w:pPr>
                        <w:autoSpaceDE w:val="0"/>
                        <w:autoSpaceDN w:val="0"/>
                        <w:spacing w:line="320" w:lineRule="atLeast"/>
                        <w:rPr>
                          <w:rFonts w:hint="eastAsia"/>
                          <w:szCs w:val="21"/>
                        </w:rPr>
                      </w:pPr>
                      <w:r>
                        <w:rPr>
                          <w:rFonts w:ascii="宋体" w:hAnsi="宋体" w:eastAsia="宋体" w:cs="宋体"/>
                          <w:color w:val="000000"/>
                          <w:szCs w:val="21"/>
                        </w:rPr>
                        <w:t>C.道路自信</w:t>
                      </w:r>
                      <w:r>
                        <w:rPr>
                          <w:rFonts w:ascii="宋体" w:hAnsi="宋体" w:eastAsia="宋体" w:cs="宋体"/>
                          <w:szCs w:val="21"/>
                        </w:rPr>
                        <w:t xml:space="preserve">                                   </w:t>
                      </w:r>
                      <w:r>
                        <w:rPr>
                          <w:rFonts w:ascii="宋体" w:hAnsi="宋体" w:eastAsia="宋体" w:cs="宋体"/>
                          <w:color w:val="000000"/>
                          <w:szCs w:val="21"/>
                        </w:rPr>
                        <w:t>D.制度自信</w:t>
                      </w:r>
                    </w:p>
                  </w:txbxContent>
                </v:textbox>
                <w10:wrap type="topAndBottom"/>
              </v:shape>
            </w:pict>
          </mc:Fallback>
        </mc:AlternateContent>
      </w:r>
      <w:r>
        <w:rPr>
          <w:szCs w:val="21"/>
        </w:rPr>
        <mc:AlternateContent>
          <mc:Choice Requires="wps">
            <w:drawing>
              <wp:anchor distT="0" distB="0" distL="0" distR="0" simplePos="0" relativeHeight="251678720" behindDoc="0" locked="0" layoutInCell="1" allowOverlap="1">
                <wp:simplePos x="0" y="0"/>
                <wp:positionH relativeFrom="column">
                  <wp:posOffset>381000</wp:posOffset>
                </wp:positionH>
                <wp:positionV relativeFrom="paragraph">
                  <wp:posOffset>54610</wp:posOffset>
                </wp:positionV>
                <wp:extent cx="4203700" cy="190500"/>
                <wp:effectExtent l="0" t="0" r="0" b="0"/>
                <wp:wrapTopAndBottom/>
                <wp:docPr id="12" name="文本框 12"/>
                <wp:cNvGraphicFramePr/>
                <a:graphic xmlns:a="http://schemas.openxmlformats.org/drawingml/2006/main">
                  <a:graphicData uri="http://schemas.microsoft.com/office/word/2010/wordprocessingShape">
                    <wps:wsp>
                      <wps:cNvSpPr txBox="1"/>
                      <wps:spPr>
                        <a:xfrm>
                          <a:off x="0" y="0"/>
                          <a:ext cx="4203700" cy="190500"/>
                        </a:xfrm>
                        <a:prstGeom prst="rect">
                          <a:avLst/>
                        </a:prstGeom>
                        <a:noFill/>
                        <a:ln>
                          <a:noFill/>
                        </a:ln>
                      </wps:spPr>
                      <wps:txbx>
                        <w:txbxContent>
                          <w:p>
                            <w:pPr>
                              <w:autoSpaceDE w:val="0"/>
                              <w:autoSpaceDN w:val="0"/>
                              <w:spacing w:line="300" w:lineRule="atLeast"/>
                              <w:rPr>
                                <w:rFonts w:hint="eastAsia"/>
                                <w:szCs w:val="21"/>
                              </w:rPr>
                            </w:pPr>
                            <w:r>
                              <w:rPr>
                                <w:rFonts w:ascii="宋体" w:hAnsi="宋体" w:eastAsia="宋体" w:cs="宋体"/>
                                <w:color w:val="000000"/>
                                <w:szCs w:val="21"/>
                              </w:rPr>
                              <w:t>A.文化自信</w:t>
                            </w:r>
                            <w:r>
                              <w:rPr>
                                <w:rFonts w:ascii="宋体" w:hAnsi="宋体" w:eastAsia="宋体" w:cs="宋体"/>
                                <w:szCs w:val="21"/>
                              </w:rPr>
                              <w:t xml:space="preserve">                                   </w:t>
                            </w:r>
                            <w:r>
                              <w:rPr>
                                <w:rFonts w:ascii="宋体" w:hAnsi="宋体" w:eastAsia="宋体" w:cs="宋体"/>
                                <w:color w:val="000000"/>
                                <w:szCs w:val="21"/>
                              </w:rPr>
                              <w:t>B.理论自信</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0pt;margin-top:4.3pt;height:15pt;width:331pt;mso-wrap-distance-bottom:0pt;mso-wrap-distance-top:0pt;z-index:251678720;mso-width-relative:page;mso-height-relative:page;" filled="f" stroked="f" coordsize="21600,21600" o:gfxdata="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EEz8ObTAAAABwEAAA8AAAAAAAAAAQAgAAAAIgAAAGRycy9kb3ducmV2LnhtbFBLAQIUABQA&#10;AAAIAIdO4kDu9Ii4vAEAAFkDAAAOAAAAAAAAAAEAIAAAACIBAABkcnMvZTJvRG9jLnhtbFBLBQYA&#10;AAAABgAGAFkBAABQBQAAAAA=&#10;">
                <v:fill on="f" focussize="0,0"/>
                <v:stroke on="f"/>
                <v:imagedata o:title=""/>
                <o:lock v:ext="edit" aspectratio="f"/>
                <v:textbox inset="0mm,0mm,0mm,0mm" style="mso-fit-shape-to-text:t;">
                  <w:txbxContent>
                    <w:p>
                      <w:pPr>
                        <w:autoSpaceDE w:val="0"/>
                        <w:autoSpaceDN w:val="0"/>
                        <w:spacing w:line="300" w:lineRule="atLeast"/>
                        <w:rPr>
                          <w:rFonts w:hint="eastAsia"/>
                          <w:szCs w:val="21"/>
                        </w:rPr>
                      </w:pPr>
                      <w:r>
                        <w:rPr>
                          <w:rFonts w:ascii="宋体" w:hAnsi="宋体" w:eastAsia="宋体" w:cs="宋体"/>
                          <w:color w:val="000000"/>
                          <w:szCs w:val="21"/>
                        </w:rPr>
                        <w:t>A.文化自信</w:t>
                      </w:r>
                      <w:r>
                        <w:rPr>
                          <w:rFonts w:ascii="宋体" w:hAnsi="宋体" w:eastAsia="宋体" w:cs="宋体"/>
                          <w:szCs w:val="21"/>
                        </w:rPr>
                        <w:t xml:space="preserve">                                   </w:t>
                      </w:r>
                      <w:r>
                        <w:rPr>
                          <w:rFonts w:ascii="宋体" w:hAnsi="宋体" w:eastAsia="宋体" w:cs="宋体"/>
                          <w:color w:val="000000"/>
                          <w:szCs w:val="21"/>
                        </w:rPr>
                        <w:t>B.理论自信</w:t>
                      </w:r>
                    </w:p>
                  </w:txbxContent>
                </v:textbox>
                <w10:wrap type="topAndBottom"/>
              </v:shape>
            </w:pict>
          </mc:Fallback>
        </mc:AlternateContent>
      </w:r>
    </w:p>
    <w:p>
      <w:pPr>
        <w:spacing w:line="14" w:lineRule="exact"/>
        <w:textAlignment w:val="bottom"/>
        <w:rPr>
          <w:rFonts w:hint="eastAsia"/>
          <w:szCs w:val="21"/>
        </w:rPr>
      </w:pPr>
      <w:r>
        <w:rPr>
          <w:szCs w:val="21"/>
        </w:rPr>
        <mc:AlternateContent>
          <mc:Choice Requires="wps">
            <w:drawing>
              <wp:anchor distT="0" distB="0" distL="0" distR="0" simplePos="0" relativeHeight="251676672" behindDoc="0" locked="0" layoutInCell="1" allowOverlap="1">
                <wp:simplePos x="0" y="0"/>
                <wp:positionH relativeFrom="column">
                  <wp:posOffset>304800</wp:posOffset>
                </wp:positionH>
                <wp:positionV relativeFrom="paragraph">
                  <wp:posOffset>0</wp:posOffset>
                </wp:positionV>
                <wp:extent cx="6083300" cy="228600"/>
                <wp:effectExtent l="0" t="0" r="0" b="0"/>
                <wp:wrapTopAndBottom/>
                <wp:docPr id="11" name="文本框 11"/>
                <wp:cNvGraphicFramePr/>
                <a:graphic xmlns:a="http://schemas.openxmlformats.org/drawingml/2006/main">
                  <a:graphicData uri="http://schemas.microsoft.com/office/word/2010/wordprocessingShape">
                    <wps:wsp>
                      <wps:cNvSpPr txBox="1"/>
                      <wps:spPr>
                        <a:xfrm>
                          <a:off x="0" y="0"/>
                          <a:ext cx="6083300" cy="228600"/>
                        </a:xfrm>
                        <a:prstGeom prst="rect">
                          <a:avLst/>
                        </a:prstGeom>
                        <a:noFill/>
                        <a:ln>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24pt;margin-top:0pt;height:18pt;width:479pt;mso-wrap-distance-bottom:0pt;mso-wrap-distance-top:0pt;z-index:251676672;mso-width-relative:page;mso-height-relative:page;" filled="f" stroked="f" coordsize="21600,21600" o:gfxdata="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Hq1n3TUAAAA&#10;BwEAAA8AAAAAAAAAAQAgAAAAIgAAAGRycy9kb3ducmV2LnhtbFBLAQIUABQAAAAIAIdO4kDh3yQl&#10;rwEAAD8DAAAOAAAAAAAAAAEAIAAAACMBAABkcnMvZTJvRG9jLnhtbFBLBQYAAAAABgAGAFkBAABE&#10;BQAAAAA=&#10;">
                <v:fill on="f" focussize="0,0"/>
                <v:stroke on="f"/>
                <v:imagedata o:title=""/>
                <o:lock v:ext="edit" aspectratio="f"/>
                <v:textbox inset="0mm,0mm,0mm,0mm">
                  <w:txbxContent>
                    <w:p/>
                  </w:txbxContent>
                </v:textbox>
                <w10:wrap type="topAndBottom"/>
              </v:shape>
            </w:pict>
          </mc:Fallback>
        </mc:AlternateContent>
      </w:r>
      <w:r>
        <w:rPr>
          <w:szCs w:val="21"/>
        </w:rPr>
        <w:br w:type="page"/>
      </w:r>
    </w:p>
    <w:p>
      <w:pPr>
        <w:autoSpaceDE w:val="0"/>
        <w:autoSpaceDN w:val="0"/>
        <w:spacing w:line="280" w:lineRule="atLeast"/>
        <w:rPr>
          <w:rFonts w:hint="eastAsia"/>
          <w:szCs w:val="21"/>
        </w:rPr>
      </w:pPr>
      <w:r>
        <w:rPr>
          <w:rFonts w:ascii="宋体" w:hAnsi="宋体" w:eastAsia="宋体" w:cs="宋体"/>
          <w:color w:val="000000"/>
          <w:szCs w:val="21"/>
        </w:rPr>
        <w:t>二、非选择题(共34分)</w:t>
      </w:r>
    </w:p>
    <w:p>
      <w:pPr>
        <w:autoSpaceDE w:val="0"/>
        <w:autoSpaceDN w:val="0"/>
        <w:spacing w:before="100" w:line="280" w:lineRule="atLeast"/>
        <w:ind w:left="20"/>
        <w:rPr>
          <w:rFonts w:hint="eastAsia"/>
          <w:szCs w:val="21"/>
        </w:rPr>
      </w:pPr>
      <w:r>
        <w:rPr>
          <w:rFonts w:ascii="宋体" w:hAnsi="宋体" w:eastAsia="宋体" w:cs="宋体"/>
          <w:color w:val="000000"/>
          <w:szCs w:val="21"/>
        </w:rPr>
        <w:t>14.阅读材料，回答问题。(6分)</w:t>
      </w:r>
    </w:p>
    <w:p>
      <w:pPr>
        <w:autoSpaceDE w:val="0"/>
        <w:autoSpaceDN w:val="0"/>
        <w:spacing w:before="20" w:line="365" w:lineRule="atLeast"/>
        <w:ind w:left="500" w:firstLine="480"/>
        <w:rPr>
          <w:rFonts w:hint="eastAsia"/>
          <w:szCs w:val="21"/>
        </w:rPr>
      </w:pPr>
      <w:r>
        <w:rPr>
          <w:rFonts w:ascii="宋体" w:hAnsi="宋体" w:eastAsia="宋体" w:cs="宋体"/>
          <w:color w:val="000000"/>
          <w:szCs w:val="21"/>
        </w:rPr>
        <w:t>党的二十大报告提出，强化企业科技创新主体地位，发挥科技型骨干企业引领支撑作用。中关村加大实施创新驱动发展战略力度，在中关村房山园北京高端制造业基地，灭火无人直升机进行扑火训练、无人驾驶汽车在路上行驶、带柔顺臂的机器人穿针引线⋯⋯在中关村房山园北京高端制造业基地，这样的场景几乎每天都在上演。</w:t>
      </w:r>
    </w:p>
    <w:p>
      <w:pPr>
        <w:autoSpaceDE w:val="0"/>
        <w:autoSpaceDN w:val="0"/>
        <w:spacing w:before="60" w:line="280" w:lineRule="atLeast"/>
        <w:ind w:left="500"/>
        <w:rPr>
          <w:rFonts w:hint="eastAsia"/>
          <w:szCs w:val="21"/>
        </w:rPr>
      </w:pPr>
      <w:r>
        <w:rPr>
          <w:rFonts w:ascii="宋体" w:hAnsi="宋体" w:eastAsia="宋体" w:cs="宋体"/>
          <w:color w:val="000000"/>
          <w:szCs w:val="21"/>
        </w:rPr>
        <w:t>(1)创新的目的是什么?(2分)</w:t>
      </w:r>
    </w:p>
    <w:p>
      <w:pPr>
        <w:autoSpaceDE w:val="0"/>
        <w:autoSpaceDN w:val="0"/>
        <w:spacing w:before="820" w:line="280" w:lineRule="atLeast"/>
        <w:ind w:left="500"/>
        <w:rPr>
          <w:rFonts w:hint="eastAsia"/>
          <w:szCs w:val="21"/>
        </w:rPr>
      </w:pPr>
      <w:r>
        <w:rPr>
          <w:rFonts w:ascii="宋体" w:hAnsi="宋体" w:eastAsia="宋体" w:cs="宋体"/>
          <w:color w:val="000000"/>
          <w:szCs w:val="21"/>
        </w:rPr>
        <w:t>(2)请用一句话概括创新驱动对国家的重要性。(2分)</w:t>
      </w:r>
    </w:p>
    <w:p>
      <w:pPr>
        <w:autoSpaceDE w:val="0"/>
        <w:autoSpaceDN w:val="0"/>
        <w:spacing w:before="800" w:line="280" w:lineRule="atLeast"/>
        <w:ind w:left="480"/>
        <w:rPr>
          <w:rFonts w:hint="eastAsia"/>
          <w:szCs w:val="21"/>
        </w:rPr>
      </w:pPr>
      <w:r>
        <w:rPr>
          <w:rFonts w:ascii="宋体" w:hAnsi="宋体" w:eastAsia="宋体" w:cs="宋体"/>
          <w:color w:val="000000"/>
          <w:szCs w:val="21"/>
        </w:rPr>
        <w:t>(3)企业是社会创新的重要力量。企业持续发展之机、市场制胜之道是什么?(2分)</w:t>
      </w:r>
    </w:p>
    <w:p>
      <w:pPr>
        <w:autoSpaceDE w:val="0"/>
        <w:autoSpaceDN w:val="0"/>
        <w:spacing w:before="740" w:line="280" w:lineRule="atLeast"/>
        <w:ind w:left="20"/>
        <w:rPr>
          <w:rFonts w:hint="eastAsia"/>
          <w:szCs w:val="21"/>
        </w:rPr>
      </w:pPr>
      <w:r>
        <w:rPr>
          <w:rFonts w:ascii="宋体" w:hAnsi="宋体" w:eastAsia="宋体" w:cs="宋体"/>
          <w:color w:val="000000"/>
          <w:szCs w:val="21"/>
        </w:rPr>
        <w:t>15.阅读材料，回答问题。(6分)</w:t>
      </w:r>
    </w:p>
    <w:p>
      <w:pPr>
        <w:autoSpaceDE w:val="0"/>
        <w:autoSpaceDN w:val="0"/>
        <w:spacing w:before="20" w:line="370" w:lineRule="atLeast"/>
        <w:ind w:left="480" w:firstLine="500"/>
        <w:rPr>
          <w:rFonts w:hint="eastAsia"/>
          <w:szCs w:val="21"/>
        </w:rPr>
      </w:pPr>
      <w:r>
        <w:rPr>
          <w:rFonts w:ascii="宋体" w:hAnsi="宋体" w:eastAsia="宋体" w:cs="宋体"/>
          <w:color w:val="000000"/>
          <w:szCs w:val="21"/>
        </w:rPr>
        <w:t>上海虹桥街道古北社区探索出一套“自主提事、按需议事、约请参事、民主评事、跟踪监事”的“市民议事厅”运行规则。目前这套规则已被广泛运用于垃圾分类、加装电梯、公共绿化改造等各类社区事务中，这是为城市社区居民依法直接行使民主权利的整体实践形态注入新动力的生动体现。</w:t>
      </w:r>
    </w:p>
    <w:p>
      <w:pPr>
        <w:autoSpaceDE w:val="0"/>
        <w:autoSpaceDN w:val="0"/>
        <w:spacing w:before="80" w:line="280" w:lineRule="atLeast"/>
        <w:ind w:left="460"/>
        <w:rPr>
          <w:rFonts w:hint="eastAsia"/>
          <w:szCs w:val="21"/>
        </w:rPr>
      </w:pPr>
      <w:r>
        <w:rPr>
          <w:rFonts w:ascii="宋体" w:hAnsi="宋体" w:eastAsia="宋体" w:cs="宋体"/>
          <w:color w:val="000000"/>
          <w:szCs w:val="21"/>
        </w:rPr>
        <w:t>(1)材料体现了我国的哪项基本政治制度?(2分)</w:t>
      </w:r>
    </w:p>
    <w:p>
      <w:pPr>
        <w:autoSpaceDE w:val="0"/>
        <w:autoSpaceDN w:val="0"/>
        <w:spacing w:before="800" w:line="280" w:lineRule="atLeast"/>
        <w:ind w:left="460"/>
        <w:rPr>
          <w:rFonts w:hint="eastAsia"/>
          <w:szCs w:val="21"/>
        </w:rPr>
      </w:pPr>
      <w:r>
        <w:rPr>
          <w:rFonts w:ascii="宋体" w:hAnsi="宋体" w:eastAsia="宋体" w:cs="宋体"/>
          <w:color w:val="000000"/>
          <w:szCs w:val="21"/>
        </w:rPr>
        <w:t>(2)在我国，公民参与民主生活、行使民主权利有哪几种形式?(3分)</w:t>
      </w:r>
    </w:p>
    <w:p>
      <w:pPr>
        <w:autoSpaceDE w:val="0"/>
        <w:autoSpaceDN w:val="0"/>
        <w:spacing w:before="820" w:line="280" w:lineRule="atLeast"/>
        <w:ind w:left="460"/>
        <w:rPr>
          <w:rFonts w:hint="eastAsia"/>
          <w:szCs w:val="21"/>
        </w:rPr>
      </w:pPr>
      <w:r>
        <w:rPr>
          <w:rFonts w:ascii="宋体" w:hAnsi="宋体" w:eastAsia="宋体" w:cs="宋体"/>
          <w:color w:val="000000"/>
          <w:szCs w:val="21"/>
        </w:rPr>
        <w:t>(3)我国社会主义民主政治的特有形式和独特优势是什么?(1分)</w:t>
      </w:r>
    </w:p>
    <w:p>
      <w:pPr>
        <w:spacing w:line="726" w:lineRule="exact"/>
        <w:textAlignment w:val="bottom"/>
        <w:rPr>
          <w:rFonts w:hint="eastAsia"/>
          <w:szCs w:val="21"/>
        </w:rPr>
      </w:pPr>
      <w:r>
        <w:rPr>
          <w:szCs w:val="21"/>
        </w:rPr>
        <mc:AlternateContent>
          <mc:Choice Requires="wps">
            <w:drawing>
              <wp:anchor distT="0" distB="0" distL="0" distR="0" simplePos="0" relativeHeight="251684864" behindDoc="0" locked="0" layoutInCell="1" allowOverlap="1">
                <wp:simplePos x="0" y="0"/>
                <wp:positionH relativeFrom="column">
                  <wp:posOffset>180975</wp:posOffset>
                </wp:positionH>
                <wp:positionV relativeFrom="paragraph">
                  <wp:posOffset>461010</wp:posOffset>
                </wp:positionV>
                <wp:extent cx="2413000" cy="177800"/>
                <wp:effectExtent l="0" t="0" r="0" b="0"/>
                <wp:wrapTopAndBottom/>
                <wp:docPr id="16" name="文本框 16"/>
                <wp:cNvGraphicFramePr/>
                <a:graphic xmlns:a="http://schemas.openxmlformats.org/drawingml/2006/main">
                  <a:graphicData uri="http://schemas.microsoft.com/office/word/2010/wordprocessingShape">
                    <wps:wsp>
                      <wps:cNvSpPr txBox="1"/>
                      <wps:spPr>
                        <a:xfrm>
                          <a:off x="0" y="0"/>
                          <a:ext cx="2413000" cy="177800"/>
                        </a:xfrm>
                        <a:prstGeom prst="rect">
                          <a:avLst/>
                        </a:prstGeom>
                        <a:noFill/>
                        <a:ln>
                          <a:noFill/>
                        </a:ln>
                      </wps:spPr>
                      <wps:txbx>
                        <w:txbxContent>
                          <w:p>
                            <w:pPr>
                              <w:autoSpaceDE w:val="0"/>
                              <w:autoSpaceDN w:val="0"/>
                              <w:spacing w:line="280" w:lineRule="atLeast"/>
                              <w:rPr>
                                <w:rFonts w:hint="eastAsia"/>
                                <w:szCs w:val="21"/>
                              </w:rPr>
                            </w:pPr>
                            <w:r>
                              <w:rPr>
                                <w:rFonts w:ascii="宋体" w:hAnsi="宋体" w:eastAsia="宋体" w:cs="宋体"/>
                                <w:color w:val="000000"/>
                                <w:szCs w:val="21"/>
                              </w:rPr>
                              <w:t>16.阅读材料，回答问题。(4分)</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4.25pt;margin-top:36.3pt;height:14pt;width:190pt;mso-wrap-distance-bottom:0pt;mso-wrap-distance-top:0pt;z-index:251684864;mso-width-relative:page;mso-height-relative:page;" filled="f" stroked="f" coordsize="21600,21600" o:gfxdata="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iHplG1AAAAAkBAAAPAAAAAAAAAAEAIAAAACIAAABkcnMvZG93bnJldi54bWxQSwECFAAU&#10;AAAACACHTuJAc2Xv8bwBAABZAwAADgAAAAAAAAABACAAAAAjAQAAZHJzL2Uyb0RvYy54bWxQSwUG&#10;AAAAAAYABgBZAQAAUQUAAAAA&#10;">
                <v:fill on="f" focussize="0,0"/>
                <v:stroke on="f"/>
                <v:imagedata o:title=""/>
                <o:lock v:ext="edit" aspectratio="f"/>
                <v:textbox inset="0mm,0mm,0mm,0mm" style="mso-fit-shape-to-text:t;">
                  <w:txbxContent>
                    <w:p>
                      <w:pPr>
                        <w:autoSpaceDE w:val="0"/>
                        <w:autoSpaceDN w:val="0"/>
                        <w:spacing w:line="280" w:lineRule="atLeast"/>
                        <w:rPr>
                          <w:rFonts w:hint="eastAsia"/>
                          <w:szCs w:val="21"/>
                        </w:rPr>
                      </w:pPr>
                      <w:r>
                        <w:rPr>
                          <w:rFonts w:ascii="宋体" w:hAnsi="宋体" w:eastAsia="宋体" w:cs="宋体"/>
                          <w:color w:val="000000"/>
                          <w:szCs w:val="21"/>
                        </w:rPr>
                        <w:t>16.阅读材料，回答问题。(4分)</w:t>
                      </w:r>
                    </w:p>
                  </w:txbxContent>
                </v:textbox>
                <w10:wrap type="topAndBottom"/>
              </v:shape>
            </w:pict>
          </mc:Fallback>
        </mc:AlternateContent>
      </w:r>
    </w:p>
    <w:p>
      <w:pPr>
        <w:spacing w:line="14" w:lineRule="exact"/>
        <w:textAlignment w:val="bottom"/>
        <w:rPr>
          <w:rFonts w:hint="eastAsia"/>
          <w:szCs w:val="21"/>
        </w:rPr>
      </w:pPr>
      <w:r>
        <w:rPr>
          <w:szCs w:val="21"/>
        </w:rPr>
        <mc:AlternateContent>
          <mc:Choice Requires="wps">
            <w:drawing>
              <wp:anchor distT="0" distB="0" distL="0" distR="0" simplePos="0" relativeHeight="251682816" behindDoc="0" locked="0" layoutInCell="1" allowOverlap="1">
                <wp:simplePos x="0" y="0"/>
                <wp:positionH relativeFrom="column">
                  <wp:posOffset>0</wp:posOffset>
                </wp:positionH>
                <wp:positionV relativeFrom="paragraph">
                  <wp:posOffset>0</wp:posOffset>
                </wp:positionV>
                <wp:extent cx="6540500" cy="1625600"/>
                <wp:effectExtent l="0" t="0" r="0" b="0"/>
                <wp:wrapTopAndBottom/>
                <wp:docPr id="15" name="文本框 15"/>
                <wp:cNvGraphicFramePr/>
                <a:graphic xmlns:a="http://schemas.openxmlformats.org/drawingml/2006/main">
                  <a:graphicData uri="http://schemas.microsoft.com/office/word/2010/wordprocessingShape">
                    <wps:wsp>
                      <wps:cNvSpPr txBox="1"/>
                      <wps:spPr>
                        <a:xfrm>
                          <a:off x="0" y="0"/>
                          <a:ext cx="6540500" cy="1625600"/>
                        </a:xfrm>
                        <a:prstGeom prst="rect">
                          <a:avLst/>
                        </a:prstGeom>
                        <a:noFill/>
                        <a:ln>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0pt;margin-top:0pt;height:128pt;width:515pt;mso-wrap-distance-bottom:0pt;mso-wrap-distance-top:0pt;z-index:251682816;mso-width-relative:page;mso-height-relative:page;" filled="f" stroked="f" coordsize="21600,21600" o:gfxdata="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SnRv+9UA&#10;AAAGAQAADwAAAAAAAAABACAAAAAiAAAAZHJzL2Rvd25yZXYueG1sUEsBAhQAFAAAAAgAh07iQO0L&#10;AyiwAQAAQAMAAA4AAAAAAAAAAQAgAAAAJAEAAGRycy9lMm9Eb2MueG1sUEsFBgAAAAAGAAYAWQEA&#10;AEYFAAAAAA==&#10;">
                <v:fill on="f" focussize="0,0"/>
                <v:stroke on="f"/>
                <v:imagedata o:title=""/>
                <o:lock v:ext="edit" aspectratio="f"/>
                <v:textbox inset="0mm,0mm,0mm,0mm">
                  <w:txbxContent>
                    <w:p/>
                  </w:txbxContent>
                </v:textbox>
                <w10:wrap type="topAndBottom"/>
              </v:shape>
            </w:pict>
          </mc:Fallback>
        </mc:AlternateContent>
      </w:r>
      <w:r>
        <w:rPr>
          <w:szCs w:val="21"/>
        </w:rPr>
        <mc:AlternateContent>
          <mc:Choice Requires="wps">
            <w:drawing>
              <wp:anchor distT="0" distB="0" distL="0" distR="0" simplePos="0" relativeHeight="251686912" behindDoc="0" locked="0" layoutInCell="1" allowOverlap="1">
                <wp:simplePos x="0" y="0"/>
                <wp:positionH relativeFrom="column">
                  <wp:posOffset>304800</wp:posOffset>
                </wp:positionH>
                <wp:positionV relativeFrom="paragraph">
                  <wp:posOffset>190500</wp:posOffset>
                </wp:positionV>
                <wp:extent cx="3886200" cy="482600"/>
                <wp:effectExtent l="0" t="0" r="0" b="0"/>
                <wp:wrapTopAndBottom/>
                <wp:docPr id="17" name="文本框 17"/>
                <wp:cNvGraphicFramePr/>
                <a:graphic xmlns:a="http://schemas.openxmlformats.org/drawingml/2006/main">
                  <a:graphicData uri="http://schemas.microsoft.com/office/word/2010/wordprocessingShape">
                    <wps:wsp>
                      <wps:cNvSpPr txBox="1"/>
                      <wps:spPr>
                        <a:xfrm>
                          <a:off x="0" y="0"/>
                          <a:ext cx="3886200" cy="482600"/>
                        </a:xfrm>
                        <a:prstGeom prst="rect">
                          <a:avLst/>
                        </a:prstGeom>
                        <a:noFill/>
                        <a:ln>
                          <a:noFill/>
                        </a:ln>
                      </wps:spPr>
                      <wps:txbx>
                        <w:txbxContent>
                          <w:p>
                            <w:pPr>
                              <w:autoSpaceDE w:val="0"/>
                              <w:autoSpaceDN w:val="0"/>
                              <w:spacing w:line="380" w:lineRule="atLeast"/>
                              <w:rPr>
                                <w:rFonts w:hint="eastAsia"/>
                                <w:szCs w:val="21"/>
                              </w:rPr>
                            </w:pPr>
                            <w:r>
                              <w:rPr>
                                <w:rFonts w:ascii="宋体" w:hAnsi="宋体" w:eastAsia="宋体" w:cs="宋体"/>
                                <w:color w:val="000000"/>
                                <w:szCs w:val="21"/>
                              </w:rPr>
                              <w:t>(1)图片反映了实现社会正义的有效方式是什么?体现了坚持厉行法治的哪一基本要求?(2分)</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4pt;margin-top:15pt;height:38pt;width:306pt;mso-wrap-distance-bottom:0pt;mso-wrap-distance-top:0pt;z-index:251686912;mso-width-relative:page;mso-height-relative:page;" filled="f" stroked="f" coordsize="21600,21600" o:gfxdata="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vcqYG9UAAAAJAQAADwAAAAAAAAABACAAAAAiAAAAZHJzL2Rvd25yZXYueG1sUEsBAhQA&#10;FAAAAAgAh07iQJM5oK68AQAAWQMAAA4AAAAAAAAAAQAgAAAAJAEAAGRycy9lMm9Eb2MueG1sUEsF&#10;BgAAAAAGAAYAWQEAAFIFAAAAAA==&#10;">
                <v:fill on="f" focussize="0,0"/>
                <v:stroke on="f"/>
                <v:imagedata o:title=""/>
                <o:lock v:ext="edit" aspectratio="f"/>
                <v:textbox inset="0mm,0mm,0mm,0mm" style="mso-fit-shape-to-text:t;">
                  <w:txbxContent>
                    <w:p>
                      <w:pPr>
                        <w:autoSpaceDE w:val="0"/>
                        <w:autoSpaceDN w:val="0"/>
                        <w:spacing w:line="380" w:lineRule="atLeast"/>
                        <w:rPr>
                          <w:rFonts w:hint="eastAsia"/>
                          <w:szCs w:val="21"/>
                        </w:rPr>
                      </w:pPr>
                      <w:r>
                        <w:rPr>
                          <w:rFonts w:ascii="宋体" w:hAnsi="宋体" w:eastAsia="宋体" w:cs="宋体"/>
                          <w:color w:val="000000"/>
                          <w:szCs w:val="21"/>
                        </w:rPr>
                        <w:t>(1)图片反映了实现社会正义的有效方式是什么?体现了坚持厉行法治的哪一基本要求?(2分)</w:t>
                      </w:r>
                    </w:p>
                  </w:txbxContent>
                </v:textbox>
                <w10:wrap type="topAndBottom"/>
              </v:shape>
            </w:pict>
          </mc:Fallback>
        </mc:AlternateContent>
      </w:r>
      <w:r>
        <w:rPr>
          <w:szCs w:val="21"/>
        </w:rPr>
        <mc:AlternateContent>
          <mc:Choice Requires="wps">
            <w:drawing>
              <wp:anchor distT="0" distB="0" distL="0" distR="0" simplePos="0" relativeHeight="251688960" behindDoc="0" locked="0" layoutInCell="1" allowOverlap="1">
                <wp:simplePos x="0" y="0"/>
                <wp:positionH relativeFrom="column">
                  <wp:posOffset>317500</wp:posOffset>
                </wp:positionH>
                <wp:positionV relativeFrom="paragraph">
                  <wp:posOffset>1625600</wp:posOffset>
                </wp:positionV>
                <wp:extent cx="3860800" cy="444500"/>
                <wp:effectExtent l="0" t="0" r="0" b="0"/>
                <wp:wrapTopAndBottom/>
                <wp:docPr id="18" name="文本框 18"/>
                <wp:cNvGraphicFramePr/>
                <a:graphic xmlns:a="http://schemas.openxmlformats.org/drawingml/2006/main">
                  <a:graphicData uri="http://schemas.microsoft.com/office/word/2010/wordprocessingShape">
                    <wps:wsp>
                      <wps:cNvSpPr txBox="1"/>
                      <wps:spPr>
                        <a:xfrm>
                          <a:off x="0" y="0"/>
                          <a:ext cx="3860800" cy="444500"/>
                        </a:xfrm>
                        <a:prstGeom prst="rect">
                          <a:avLst/>
                        </a:prstGeom>
                        <a:noFill/>
                        <a:ln>
                          <a:noFill/>
                        </a:ln>
                      </wps:spPr>
                      <wps:txbx>
                        <w:txbxContent>
                          <w:p>
                            <w:pPr>
                              <w:autoSpaceDE w:val="0"/>
                              <w:autoSpaceDN w:val="0"/>
                              <w:spacing w:line="340" w:lineRule="atLeast"/>
                              <w:rPr>
                                <w:rFonts w:hint="eastAsia"/>
                                <w:szCs w:val="21"/>
                              </w:rPr>
                            </w:pPr>
                            <w:r>
                              <w:rPr>
                                <w:rFonts w:ascii="宋体" w:hAnsi="宋体" w:eastAsia="宋体" w:cs="宋体"/>
                                <w:color w:val="000000"/>
                                <w:szCs w:val="21"/>
                              </w:rPr>
                              <w:t>(2)坚持厉行法治有利于全面推进依法治国。写出全面依法治国的根本遵循和行动指南。(2分)</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5pt;margin-top:128pt;height:35pt;width:304pt;mso-wrap-distance-bottom:0pt;mso-wrap-distance-top:0pt;z-index:251688960;mso-width-relative:page;mso-height-relative:page;" filled="f" stroked="f" coordsize="21600,21600" o:gfxdata="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fj6K3WAAAACgEAAA8AAAAAAAAAAQAgAAAAIgAAAGRycy9kb3ducmV2LnhtbFBLAQIU&#10;ABQAAAAIAIdO4kAgMP3/vAEAAFkDAAAOAAAAAAAAAAEAIAAAACUBAABkcnMvZTJvRG9jLnhtbFBL&#10;BQYAAAAABgAGAFkBAABTBQAAAAA=&#10;">
                <v:fill on="f" focussize="0,0"/>
                <v:stroke on="f"/>
                <v:imagedata o:title=""/>
                <o:lock v:ext="edit" aspectratio="f"/>
                <v:textbox inset="0mm,0mm,0mm,0mm" style="mso-fit-shape-to-text:t;">
                  <w:txbxContent>
                    <w:p>
                      <w:pPr>
                        <w:autoSpaceDE w:val="0"/>
                        <w:autoSpaceDN w:val="0"/>
                        <w:spacing w:line="340" w:lineRule="atLeast"/>
                        <w:rPr>
                          <w:rFonts w:hint="eastAsia"/>
                          <w:szCs w:val="21"/>
                        </w:rPr>
                      </w:pPr>
                      <w:r>
                        <w:rPr>
                          <w:rFonts w:ascii="宋体" w:hAnsi="宋体" w:eastAsia="宋体" w:cs="宋体"/>
                          <w:color w:val="000000"/>
                          <w:szCs w:val="21"/>
                        </w:rPr>
                        <w:t>(2)坚持厉行法治有利于全面推进依法治国。写出全面依法治国的根本遵循和行动指南。(2分)</w:t>
                      </w:r>
                    </w:p>
                  </w:txbxContent>
                </v:textbox>
                <w10:wrap type="topAndBottom"/>
              </v:shape>
            </w:pict>
          </mc:Fallback>
        </mc:AlternateContent>
      </w:r>
      <w:r>
        <w:rPr>
          <w:szCs w:val="21"/>
        </w:rPr>
        <mc:AlternateContent>
          <mc:Choice Requires="wps">
            <w:drawing>
              <wp:anchor distT="0" distB="0" distL="0" distR="0" simplePos="0" relativeHeight="251691008" behindDoc="0" locked="0" layoutInCell="1" allowOverlap="1">
                <wp:simplePos x="0" y="0"/>
                <wp:positionH relativeFrom="column">
                  <wp:posOffset>4267200</wp:posOffset>
                </wp:positionH>
                <wp:positionV relativeFrom="paragraph">
                  <wp:posOffset>50800</wp:posOffset>
                </wp:positionV>
                <wp:extent cx="2273300" cy="2286000"/>
                <wp:effectExtent l="0" t="0" r="0" b="0"/>
                <wp:wrapTopAndBottom/>
                <wp:docPr id="19" name="文本框 19"/>
                <wp:cNvGraphicFramePr/>
                <a:graphic xmlns:a="http://schemas.openxmlformats.org/drawingml/2006/main">
                  <a:graphicData uri="http://schemas.microsoft.com/office/word/2010/wordprocessingShape">
                    <wps:wsp>
                      <wps:cNvSpPr txBox="1"/>
                      <wps:spPr>
                        <a:xfrm>
                          <a:off x="0" y="0"/>
                          <a:ext cx="2273300" cy="2286000"/>
                        </a:xfrm>
                        <a:prstGeom prst="rect">
                          <a:avLst/>
                        </a:prstGeom>
                        <a:noFill/>
                        <a:ln>
                          <a:noFill/>
                        </a:ln>
                      </wps:spPr>
                      <wps:txbx>
                        <w:txbxContent>
                          <w:p>
                            <w:pPr>
                              <w:rPr>
                                <w:rFonts w:hint="eastAsia"/>
                              </w:rPr>
                            </w:pPr>
                            <w:r>
                              <w:drawing>
                                <wp:inline distT="0" distB="0" distL="0" distR="0">
                                  <wp:extent cx="2269490" cy="2282190"/>
                                  <wp:effectExtent l="0" t="0" r="0" b="0"/>
                                  <wp:docPr id="20" name="Drawing 20" descr="2002536bc2864052bd02c7311d676c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rawing 20" descr="2002536bc2864052bd02c7311d676c59.png"/>
                                          <pic:cNvPicPr>
                                            <a:picLocks noChangeAspect="1"/>
                                          </pic:cNvPicPr>
                                        </pic:nvPicPr>
                                        <pic:blipFill>
                                          <a:blip r:embed="rId8"/>
                                          <a:stretch>
                                            <a:fillRect/>
                                          </a:stretch>
                                        </pic:blipFill>
                                        <pic:spPr>
                                          <a:xfrm>
                                            <a:off x="0" y="0"/>
                                            <a:ext cx="2269720" cy="228240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36pt;margin-top:4pt;height:180pt;width:179pt;mso-wrap-distance-bottom:0pt;mso-wrap-distance-top:0pt;z-index:251691008;mso-width-relative:page;mso-height-relative:page;" filled="f" stroked="f" coordsize="21600,21600" o:gfxdata="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3c8zs1gAAAAoBAAAPAAAAAAAAAAEAIAAAACIAAABkcnMvZG93bnJldi54bWxQSwEC&#10;FAAUAAAACACHTuJASh0HDr0BAABaAwAADgAAAAAAAAABACAAAAAlAQAAZHJzL2Uyb0RvYy54bWxQ&#10;SwUGAAAAAAYABgBZAQAAVAUAAAAA&#10;">
                <v:fill on="f" focussize="0,0"/>
                <v:stroke on="f"/>
                <v:imagedata o:title=""/>
                <o:lock v:ext="edit" aspectratio="f"/>
                <v:textbox inset="0mm,0mm,0mm,0mm" style="mso-fit-shape-to-text:t;">
                  <w:txbxContent>
                    <w:p>
                      <w:pPr>
                        <w:rPr>
                          <w:rFonts w:hint="eastAsia"/>
                        </w:rPr>
                      </w:pPr>
                      <w:r>
                        <w:drawing>
                          <wp:inline distT="0" distB="0" distL="0" distR="0">
                            <wp:extent cx="2269490" cy="2282190"/>
                            <wp:effectExtent l="0" t="0" r="0" b="0"/>
                            <wp:docPr id="20" name="Drawing 20" descr="2002536bc2864052bd02c7311d676c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rawing 20" descr="2002536bc2864052bd02c7311d676c59.png"/>
                                    <pic:cNvPicPr>
                                      <a:picLocks noChangeAspect="1"/>
                                    </pic:cNvPicPr>
                                  </pic:nvPicPr>
                                  <pic:blipFill>
                                    <a:blip r:embed="rId8"/>
                                    <a:stretch>
                                      <a:fillRect/>
                                    </a:stretch>
                                  </pic:blipFill>
                                  <pic:spPr>
                                    <a:xfrm>
                                      <a:off x="0" y="0"/>
                                      <a:ext cx="2269720" cy="2282400"/>
                                    </a:xfrm>
                                    <a:prstGeom prst="rect">
                                      <a:avLst/>
                                    </a:prstGeom>
                                  </pic:spPr>
                                </pic:pic>
                              </a:graphicData>
                            </a:graphic>
                          </wp:inline>
                        </w:drawing>
                      </w:r>
                    </w:p>
                  </w:txbxContent>
                </v:textbox>
                <w10:wrap type="topAndBottom"/>
              </v:shape>
            </w:pict>
          </mc:Fallback>
        </mc:AlternateContent>
      </w:r>
      <w:r>
        <w:rPr>
          <w:szCs w:val="21"/>
        </w:rPr>
        <w:br w:type="page"/>
      </w:r>
    </w:p>
    <w:p>
      <w:pPr>
        <w:autoSpaceDE w:val="0"/>
        <w:autoSpaceDN w:val="0"/>
        <w:spacing w:line="260" w:lineRule="atLeast"/>
        <w:rPr>
          <w:rFonts w:hint="eastAsia"/>
          <w:szCs w:val="21"/>
        </w:rPr>
      </w:pPr>
      <w:r>
        <w:rPr>
          <w:rFonts w:ascii="宋体" w:hAnsi="宋体" w:eastAsia="宋体" w:cs="宋体"/>
          <w:color w:val="000000"/>
          <w:szCs w:val="21"/>
        </w:rPr>
        <w:t>17.阅读材料，回答问题。(6分)</w:t>
      </w:r>
    </w:p>
    <w:p>
      <w:pPr>
        <w:autoSpaceDE w:val="0"/>
        <w:autoSpaceDN w:val="0"/>
        <w:spacing w:before="20" w:line="365" w:lineRule="atLeast"/>
        <w:ind w:left="480" w:firstLine="520"/>
        <w:rPr>
          <w:rFonts w:hint="eastAsia"/>
          <w:szCs w:val="21"/>
        </w:rPr>
      </w:pPr>
      <w:r>
        <w:rPr>
          <w:rFonts w:ascii="宋体" w:hAnsi="宋体" w:eastAsia="宋体" w:cs="宋体"/>
          <w:color w:val="000000"/>
          <w:szCs w:val="21"/>
        </w:rPr>
        <w:t>习近平总书记指出：“必须牢固树立和践行绿水青山就是金山银山的理念，站在人与自然和谐共生的高度谋划发展。”10年来，全国森林面积和蓄积量持续“双增长”，森林面积由31.2亿亩增加到34.6亿亩，森林蓄积量从151.37亿立方米增加到194.93亿立方米。绿色不断延展，美丽中国不断铺展崭新画卷。</w:t>
      </w:r>
    </w:p>
    <w:p>
      <w:pPr>
        <w:autoSpaceDE w:val="0"/>
        <w:autoSpaceDN w:val="0"/>
        <w:spacing w:before="100" w:line="260" w:lineRule="atLeast"/>
        <w:ind w:left="500"/>
        <w:rPr>
          <w:rFonts w:hint="eastAsia"/>
          <w:szCs w:val="21"/>
        </w:rPr>
      </w:pPr>
      <w:r>
        <w:rPr>
          <w:rFonts w:ascii="宋体" w:hAnsi="宋体" w:eastAsia="宋体" w:cs="宋体"/>
          <w:color w:val="000000"/>
          <w:szCs w:val="21"/>
        </w:rPr>
        <w:t>(1)材料侧面反映了什么已经成为当代中国的发展共识?(3分)</w:t>
      </w:r>
    </w:p>
    <w:p>
      <w:pPr>
        <w:autoSpaceDE w:val="0"/>
        <w:autoSpaceDN w:val="0"/>
        <w:spacing w:before="860" w:line="260" w:lineRule="atLeast"/>
        <w:ind w:left="480"/>
        <w:rPr>
          <w:rFonts w:hint="eastAsia"/>
          <w:szCs w:val="21"/>
        </w:rPr>
      </w:pPr>
      <w:r>
        <w:rPr>
          <w:rFonts w:ascii="宋体" w:hAnsi="宋体" w:eastAsia="宋体" w:cs="宋体"/>
          <w:color w:val="000000"/>
          <w:szCs w:val="21"/>
        </w:rPr>
        <w:t>(2)牢固树立和践行绿水青山就是金山银山的理念，要处理好哪两者间的关系?(2分)</w:t>
      </w:r>
    </w:p>
    <w:p>
      <w:pPr>
        <w:autoSpaceDE w:val="0"/>
        <w:autoSpaceDN w:val="0"/>
        <w:spacing w:before="740" w:line="360" w:lineRule="atLeast"/>
        <w:ind w:left="500"/>
        <w:rPr>
          <w:rFonts w:hint="eastAsia"/>
          <w:szCs w:val="21"/>
        </w:rPr>
      </w:pPr>
      <w:r>
        <w:rPr>
          <w:rFonts w:ascii="宋体" w:hAnsi="宋体" w:eastAsia="宋体" w:cs="宋体"/>
          <w:color w:val="000000"/>
          <w:szCs w:val="21"/>
        </w:rPr>
        <w:t>(3)建设美丽中国，人人有责。我们可以通过什么形式向社区居民宣传建设美丽中国的重要意义?(1分)</w:t>
      </w:r>
    </w:p>
    <w:p>
      <w:pPr>
        <w:autoSpaceDE w:val="0"/>
        <w:autoSpaceDN w:val="0"/>
        <w:spacing w:before="640" w:line="367" w:lineRule="atLeast"/>
        <w:ind w:left="20"/>
        <w:rPr>
          <w:rFonts w:hint="eastAsia"/>
          <w:szCs w:val="21"/>
        </w:rPr>
      </w:pPr>
      <w:r>
        <w:rPr>
          <w:rFonts w:ascii="宋体" w:hAnsi="宋体" w:eastAsia="宋体" w:cs="宋体"/>
          <w:color w:val="000000"/>
          <w:szCs w:val="21"/>
        </w:rPr>
        <w:t>18.2022年11月30日，《人民日报》刊发题为《牢牢把握以中国式现代化推进中华民族伟大复兴的使命任务》的署名文章。请你结合文章的相关内容及所学知识，回答问题。(12分)</w:t>
      </w:r>
    </w:p>
    <w:p>
      <w:pPr>
        <w:autoSpaceDE w:val="0"/>
        <w:autoSpaceDN w:val="0"/>
        <w:spacing w:before="20" w:line="360" w:lineRule="atLeast"/>
        <w:ind w:left="480"/>
        <w:rPr>
          <w:rFonts w:hint="eastAsia"/>
          <w:szCs w:val="21"/>
        </w:rPr>
      </w:pPr>
      <w:r>
        <w:rPr>
          <w:rFonts w:ascii="宋体" w:hAnsi="宋体" w:eastAsia="宋体" w:cs="宋体"/>
          <w:color w:val="000000"/>
          <w:szCs w:val="21"/>
        </w:rPr>
        <w:t>【内容一】中国特色社会主义伟大事业不断取得新的成就，国家富强、民族振兴，让中国人更加自信。党的二十大对全面建成社会主义现代化强国“两步走”战略安排进行了宏观展望，确定了到2035年我国发展的总体目标和未来5年的主要目标任务。</w:t>
      </w:r>
    </w:p>
    <w:p>
      <w:pPr>
        <w:autoSpaceDE w:val="0"/>
        <w:autoSpaceDN w:val="0"/>
        <w:spacing w:before="120" w:line="260" w:lineRule="atLeast"/>
        <w:ind w:left="520"/>
        <w:rPr>
          <w:rFonts w:hint="eastAsia"/>
          <w:szCs w:val="21"/>
        </w:rPr>
      </w:pPr>
      <w:r>
        <w:rPr>
          <w:rFonts w:ascii="宋体" w:hAnsi="宋体" w:eastAsia="宋体" w:cs="宋体"/>
          <w:color w:val="000000"/>
          <w:szCs w:val="21"/>
        </w:rPr>
        <w:t>(1)到2035年我国发展的总体目标是什么?(2分)</w:t>
      </w:r>
    </w:p>
    <w:p>
      <w:pPr>
        <w:autoSpaceDE w:val="0"/>
        <w:autoSpaceDN w:val="0"/>
        <w:spacing w:before="840" w:line="260" w:lineRule="atLeast"/>
        <w:ind w:left="520"/>
        <w:rPr>
          <w:rFonts w:hint="eastAsia"/>
          <w:szCs w:val="21"/>
        </w:rPr>
      </w:pPr>
      <w:r>
        <w:rPr>
          <w:rFonts w:ascii="宋体" w:hAnsi="宋体" w:eastAsia="宋体" w:cs="宋体"/>
          <w:color w:val="000000"/>
          <w:szCs w:val="21"/>
        </w:rPr>
        <w:t>(2)结合所学知识，写出自信的中国人的表现。(3分)</w:t>
      </w:r>
    </w:p>
    <w:p>
      <w:pPr>
        <w:autoSpaceDE w:val="0"/>
        <w:autoSpaceDN w:val="0"/>
        <w:spacing w:before="680" w:line="380" w:lineRule="atLeast"/>
        <w:ind w:left="520"/>
        <w:rPr>
          <w:rFonts w:hint="eastAsia"/>
          <w:szCs w:val="21"/>
        </w:rPr>
      </w:pPr>
      <w:r>
        <w:rPr>
          <w:rFonts w:ascii="宋体" w:hAnsi="宋体" w:eastAsia="宋体" w:cs="宋体"/>
          <w:color w:val="000000"/>
          <w:szCs w:val="21"/>
        </w:rPr>
        <w:t>(3)中国特色社会主义伟大事业不断取得新的成就，我国的哪些方面进入世界前列?(2分)</w:t>
      </w:r>
    </w:p>
    <w:p>
      <w:pPr>
        <w:autoSpaceDE w:val="0"/>
        <w:autoSpaceDN w:val="0"/>
        <w:spacing w:before="700" w:line="367" w:lineRule="atLeast"/>
        <w:ind w:left="500"/>
        <w:rPr>
          <w:rFonts w:hint="eastAsia"/>
          <w:szCs w:val="21"/>
        </w:rPr>
      </w:pPr>
      <w:r>
        <w:rPr>
          <w:rFonts w:ascii="宋体" w:hAnsi="宋体" w:eastAsia="宋体" w:cs="宋体"/>
          <w:color w:val="000000"/>
          <w:szCs w:val="21"/>
        </w:rPr>
        <w:t>【内容二】巩固发展民族团结、社会稳定、边疆安宁，坚决守住守好祖国“南大门”。广泛践行社会主义核心价值观，提高全社会文明程度，繁荣发展文化事业和文化产业。铸牢中华民族共同体意识，全面推进民族团结进步事业。</w:t>
      </w:r>
    </w:p>
    <w:p>
      <w:pPr>
        <w:autoSpaceDE w:val="0"/>
        <w:autoSpaceDN w:val="0"/>
        <w:spacing w:before="120" w:line="260" w:lineRule="atLeast"/>
        <w:ind w:left="520"/>
        <w:rPr>
          <w:rFonts w:hint="eastAsia"/>
          <w:szCs w:val="21"/>
        </w:rPr>
      </w:pPr>
      <w:r>
        <w:rPr>
          <w:rFonts w:ascii="宋体" w:hAnsi="宋体" w:eastAsia="宋体" w:cs="宋体"/>
          <w:color w:val="000000"/>
          <w:szCs w:val="21"/>
        </w:rPr>
        <w:t>(4)社会主义核心价值观中公民个人层面的价值准则有哪些?(2分)</w:t>
      </w:r>
    </w:p>
    <w:p>
      <w:pPr>
        <w:autoSpaceDE w:val="0"/>
        <w:autoSpaceDN w:val="0"/>
        <w:spacing w:before="840" w:line="260" w:lineRule="atLeast"/>
        <w:ind w:left="500"/>
        <w:rPr>
          <w:rFonts w:hint="eastAsia"/>
          <w:szCs w:val="21"/>
        </w:rPr>
      </w:pPr>
      <w:r>
        <w:rPr>
          <w:rFonts w:ascii="宋体" w:hAnsi="宋体" w:eastAsia="宋体" w:cs="宋体"/>
          <w:color w:val="000000"/>
          <w:szCs w:val="21"/>
        </w:rPr>
        <w:t>(5)铸牢中华民族共同体意识，每个公民要履行的神圣职责和光荣义务是什么?(2分)</w:t>
      </w:r>
    </w:p>
    <w:p>
      <w:pPr>
        <w:autoSpaceDE w:val="0"/>
        <w:autoSpaceDN w:val="0"/>
        <w:spacing w:before="840" w:line="260" w:lineRule="atLeast"/>
        <w:ind w:left="500"/>
        <w:rPr>
          <w:rFonts w:hint="eastAsia"/>
          <w:szCs w:val="21"/>
        </w:rPr>
      </w:pPr>
      <w:r>
        <w:rPr>
          <w:rFonts w:ascii="宋体" w:hAnsi="宋体" w:eastAsia="宋体" w:cs="宋体"/>
          <w:color w:val="000000"/>
          <w:szCs w:val="21"/>
        </w:rPr>
        <w:t>(6)根据所学知识，谈一谈作为中学生的我们可以为促进民族团结做些什么。(1分)</w:t>
      </w:r>
      <w:r>
        <w:rPr>
          <w:szCs w:val="21"/>
        </w:rPr>
        <w:br w:type="page"/>
      </w:r>
    </w:p>
    <w:p>
      <w:pPr>
        <w:spacing w:line="360" w:lineRule="auto"/>
        <w:jc w:val="center"/>
        <w:rPr>
          <w:rFonts w:hint="eastAsia"/>
        </w:rPr>
      </w:pPr>
      <w:r>
        <w:t>阶段性学业水平测评卷</w:t>
      </w:r>
    </w:p>
    <w:p>
      <w:pPr>
        <w:spacing w:line="360" w:lineRule="auto"/>
        <w:jc w:val="center"/>
        <w:rPr>
          <w:rFonts w:hint="eastAsia"/>
        </w:rPr>
      </w:pPr>
      <w:r>
        <w:t>(吉林省版九年级第四次考试A卷)</w:t>
      </w:r>
    </w:p>
    <w:p>
      <w:pPr>
        <w:spacing w:line="360" w:lineRule="auto"/>
        <w:ind w:firstLine="4095" w:firstLineChars="1950"/>
        <w:rPr>
          <w:rFonts w:hint="eastAsia"/>
        </w:rPr>
      </w:pPr>
      <w:r>
        <w:t>参考答案及评分标准</w:t>
      </w:r>
    </w:p>
    <w:p>
      <w:pPr>
        <w:spacing w:line="360" w:lineRule="auto"/>
        <w:ind w:firstLine="4515" w:firstLineChars="2150"/>
        <w:rPr>
          <w:rFonts w:hint="eastAsia"/>
        </w:rPr>
      </w:pPr>
      <w:r>
        <w:t>道德与法治</w:t>
      </w:r>
    </w:p>
    <w:p>
      <w:pPr>
        <w:spacing w:line="360" w:lineRule="auto"/>
        <w:rPr>
          <w:rFonts w:hint="eastAsia"/>
        </w:rPr>
      </w:pPr>
      <w:r>
        <w:t>一、选择题(每小题2分，共26分)</w:t>
      </w:r>
    </w:p>
    <w:p>
      <w:pPr>
        <w:spacing w:line="360" w:lineRule="auto"/>
        <w:rPr>
          <w:rFonts w:hint="eastAsia"/>
        </w:rPr>
      </w:pPr>
      <w:r>
        <w:t>1.B  2.B  3.C  4.D  5.D  6.C  7.A  8.D</w:t>
      </w:r>
    </w:p>
    <w:p>
      <w:pPr>
        <w:spacing w:line="360" w:lineRule="auto"/>
        <w:rPr>
          <w:rFonts w:hint="eastAsia"/>
        </w:rPr>
      </w:pPr>
      <w:r>
        <w:t>9.C  10.B   1 1.D   12.A   13.A</w:t>
      </w:r>
    </w:p>
    <w:p>
      <w:pPr>
        <w:spacing w:line="360" w:lineRule="auto"/>
        <w:rPr>
          <w:rFonts w:hint="eastAsia"/>
        </w:rPr>
      </w:pPr>
      <w:r>
        <w:t>二、非选择题(共34分)</w:t>
      </w:r>
    </w:p>
    <w:p>
      <w:pPr>
        <w:spacing w:line="360" w:lineRule="auto"/>
        <w:rPr>
          <w:rFonts w:hint="eastAsia"/>
        </w:rPr>
      </w:pPr>
      <w:r>
        <w:t>14.(1)增进人类福祉，让生活更美好。(2分)</w:t>
      </w:r>
    </w:p>
    <w:p>
      <w:pPr>
        <w:spacing w:line="360" w:lineRule="auto"/>
        <w:rPr>
          <w:rFonts w:hint="eastAsia"/>
        </w:rPr>
      </w:pPr>
      <w:r>
        <w:t>(2)创新驱动是国家命运所系。(2分)</w:t>
      </w:r>
    </w:p>
    <w:p>
      <w:pPr>
        <w:spacing w:line="360" w:lineRule="auto"/>
        <w:rPr>
          <w:rFonts w:hint="eastAsia"/>
        </w:rPr>
      </w:pPr>
      <w:r>
        <w:t>(3)提升创新能力。(2分)</w:t>
      </w:r>
    </w:p>
    <w:p>
      <w:pPr>
        <w:spacing w:line="360" w:lineRule="auto"/>
        <w:rPr>
          <w:rFonts w:hint="eastAsia"/>
        </w:rPr>
      </w:pPr>
      <w:r>
        <w:t>15.(1)基层群众自治制度。(2分)</w:t>
      </w:r>
    </w:p>
    <w:p>
      <w:pPr>
        <w:spacing w:line="360" w:lineRule="auto"/>
        <w:rPr>
          <w:rFonts w:hint="eastAsia"/>
        </w:rPr>
      </w:pPr>
      <w:r>
        <w:t>(2)民主选举、民主决策、民主监督。(3分)</w:t>
      </w:r>
    </w:p>
    <w:p>
      <w:pPr>
        <w:spacing w:line="360" w:lineRule="auto"/>
        <w:rPr>
          <w:rFonts w:hint="eastAsia"/>
        </w:rPr>
      </w:pPr>
      <w:r>
        <w:t>(3)协商民主。(1分)</w:t>
      </w:r>
    </w:p>
    <w:p>
      <w:pPr>
        <w:spacing w:line="360" w:lineRule="auto"/>
        <w:rPr>
          <w:rFonts w:hint="eastAsia"/>
        </w:rPr>
      </w:pPr>
      <w:r>
        <w:t>16.(1)法治。公正司法。(2分)</w:t>
      </w:r>
    </w:p>
    <w:p>
      <w:pPr>
        <w:spacing w:line="360" w:lineRule="auto"/>
        <w:rPr>
          <w:rFonts w:hint="eastAsia"/>
        </w:rPr>
      </w:pPr>
      <w:r>
        <w:t>(2)习近平法治思想。(2分)</w:t>
      </w:r>
    </w:p>
    <w:p>
      <w:pPr>
        <w:spacing w:line="360" w:lineRule="auto"/>
        <w:rPr>
          <w:rFonts w:hint="eastAsia"/>
        </w:rPr>
      </w:pPr>
      <w:r>
        <w:t>17.(1)走绿色发展道路，建设生态文明，实现可持续发展。(3分)</w:t>
      </w:r>
    </w:p>
    <w:p>
      <w:pPr>
        <w:spacing w:line="360" w:lineRule="auto"/>
        <w:rPr>
          <w:rFonts w:hint="eastAsia"/>
        </w:rPr>
      </w:pPr>
      <w:r>
        <w:t>(2)处理好经济发展与生态环境保护的关系。(2分)</w:t>
      </w:r>
    </w:p>
    <w:p>
      <w:pPr>
        <w:spacing w:line="360" w:lineRule="auto"/>
      </w:pPr>
      <w:r>
        <w:t>(3)展板：手抄报；等等。(符合题意的一点即可)(1分)</w:t>
      </w:r>
    </w:p>
    <w:p>
      <w:pPr>
        <w:spacing w:line="360" w:lineRule="auto"/>
        <w:rPr>
          <w:rFonts w:hint="eastAsia"/>
        </w:rPr>
      </w:pPr>
      <w:r>
        <w:t>18.(1)我国将基本实现社会主义现代化。(2分)</w:t>
      </w:r>
    </w:p>
    <w:p>
      <w:pPr>
        <w:spacing w:line="360" w:lineRule="auto"/>
        <w:rPr>
          <w:rFonts w:hint="eastAsia"/>
        </w:rPr>
      </w:pPr>
      <w:r>
        <w:t>(2)自信的中国人对国家有认同；自信的中国人对文化有底气；自信的中国人对发展有信心。(3分)</w:t>
      </w:r>
    </w:p>
    <w:p>
      <w:pPr>
        <w:spacing w:line="360" w:lineRule="auto"/>
        <w:rPr>
          <w:rFonts w:hint="eastAsia"/>
        </w:rPr>
      </w:pPr>
      <w:r>
        <w:t>(3)我国经济实力、科技实力、国防实力、综合国力进入世界前列。(2分)</w:t>
      </w:r>
    </w:p>
    <w:p>
      <w:pPr>
        <w:spacing w:line="360" w:lineRule="auto"/>
        <w:rPr>
          <w:rFonts w:hint="eastAsia"/>
        </w:rPr>
      </w:pPr>
      <w:r>
        <w:t>(4)爱国、敬业、诚信、友善。(2分)</w:t>
      </w:r>
    </w:p>
    <w:p>
      <w:pPr>
        <w:spacing w:line="360" w:lineRule="auto"/>
        <w:rPr>
          <w:rFonts w:hint="eastAsia"/>
        </w:rPr>
      </w:pPr>
      <w:r>
        <w:t>(5)维护和促进民族团结。(其他答案符合题意也可)(2分)</w:t>
      </w:r>
    </w:p>
    <w:p>
      <w:pPr>
        <w:spacing w:line="360" w:lineRule="auto"/>
        <w:rPr>
          <w:rFonts w:hint="eastAsia"/>
        </w:rPr>
        <w:sectPr>
          <w:headerReference r:id="rId3" w:type="default"/>
          <w:footerReference r:id="rId4" w:type="default"/>
          <w:pgSz w:w="11900" w:h="16840"/>
          <w:pgMar w:top="800" w:right="800" w:bottom="800" w:left="800" w:header="720" w:footer="720" w:gutter="0"/>
          <w:cols w:space="720" w:num="1"/>
        </w:sectPr>
      </w:pPr>
      <w:r>
        <w:t>(6)尊重各民族的风俗习惯、语言文字等。(答案符合题意即可)(1分)</w:t>
      </w:r>
    </w:p>
    <w:p>
      <w:bookmarkStart w:id="0" w:name="_GoBack"/>
      <w:bookmarkEnd w:id="0"/>
    </w:p>
    <w:sectPr>
      <w:pgSz w:w="1190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roman"/>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EE6"/>
    <w:rsid w:val="004151FC"/>
    <w:rsid w:val="00A74EE6"/>
    <w:rsid w:val="00C02FC6"/>
    <w:rsid w:val="00ED4274"/>
    <w:rsid w:val="33E40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kern w:val="0"/>
      <w:sz w:val="18"/>
      <w:szCs w:val="18"/>
    </w:rPr>
  </w:style>
  <w:style w:type="character" w:customStyle="1" w:styleId="7">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643</Words>
  <Characters>3670</Characters>
  <Lines>30</Lines>
  <Paragraphs>8</Paragraphs>
  <TotalTime>3</TotalTime>
  <ScaleCrop>false</ScaleCrop>
  <LinksUpToDate>false</LinksUpToDate>
  <CharactersWithSpaces>4305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2022-12-30T12:24:00Z</dcterms:created>
  <dc:creator>Apache POI</dc:creator>
  <cp:lastModifiedBy>Administrator</cp:lastModifiedBy>
  <dcterms:modified xsi:type="dcterms:W3CDTF">2023-01-01T06:45:02Z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